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EDD" w:rsidRPr="007E5BEF" w:rsidRDefault="00481EDD" w:rsidP="004A4C40">
      <w:pPr>
        <w:spacing w:after="0" w:line="240" w:lineRule="auto"/>
        <w:ind w:firstLine="709"/>
        <w:jc w:val="right"/>
        <w:rPr>
          <w:rFonts w:ascii="Times New Roman" w:eastAsia="Times New Roman" w:hAnsi="Times New Roman" w:cs="Times New Roman"/>
          <w:sz w:val="28"/>
          <w:szCs w:val="28"/>
        </w:rPr>
      </w:pPr>
      <w:r w:rsidRPr="007E5BEF">
        <w:rPr>
          <w:rFonts w:ascii="Times New Roman" w:eastAsia="Times New Roman" w:hAnsi="Times New Roman" w:cs="Times New Roman"/>
          <w:sz w:val="28"/>
          <w:szCs w:val="28"/>
        </w:rPr>
        <w:t>Методическое пособие по предмету «Сценическое движение»</w:t>
      </w:r>
    </w:p>
    <w:p w:rsidR="00481EDD" w:rsidRPr="007E5BEF" w:rsidRDefault="00481EDD" w:rsidP="004A4C40">
      <w:pPr>
        <w:spacing w:after="0" w:line="240" w:lineRule="auto"/>
        <w:ind w:firstLine="709"/>
        <w:jc w:val="right"/>
        <w:rPr>
          <w:rFonts w:ascii="Times New Roman" w:eastAsia="Times New Roman" w:hAnsi="Times New Roman" w:cs="Times New Roman"/>
          <w:sz w:val="28"/>
          <w:szCs w:val="28"/>
        </w:rPr>
      </w:pPr>
      <w:r w:rsidRPr="007E5BEF">
        <w:rPr>
          <w:rFonts w:ascii="Times New Roman" w:eastAsia="Times New Roman" w:hAnsi="Times New Roman" w:cs="Times New Roman"/>
          <w:sz w:val="28"/>
          <w:szCs w:val="28"/>
        </w:rPr>
        <w:t>Составитель: преподаватель театральных дисциплин</w:t>
      </w:r>
    </w:p>
    <w:p w:rsidR="00481EDD" w:rsidRPr="007E5BEF" w:rsidRDefault="00481EDD" w:rsidP="004A4C40">
      <w:pPr>
        <w:spacing w:after="0" w:line="240" w:lineRule="auto"/>
        <w:ind w:firstLine="709"/>
        <w:jc w:val="right"/>
        <w:rPr>
          <w:rFonts w:ascii="Times New Roman" w:eastAsia="Times New Roman" w:hAnsi="Times New Roman" w:cs="Times New Roman"/>
          <w:sz w:val="28"/>
          <w:szCs w:val="28"/>
        </w:rPr>
      </w:pPr>
      <w:proofErr w:type="spellStart"/>
      <w:r w:rsidRPr="007E5BEF">
        <w:rPr>
          <w:rFonts w:ascii="Times New Roman" w:eastAsia="Times New Roman" w:hAnsi="Times New Roman" w:cs="Times New Roman"/>
          <w:sz w:val="28"/>
          <w:szCs w:val="28"/>
        </w:rPr>
        <w:t>Мусихина</w:t>
      </w:r>
      <w:proofErr w:type="spellEnd"/>
      <w:r w:rsidRPr="007E5BEF">
        <w:rPr>
          <w:rFonts w:ascii="Times New Roman" w:eastAsia="Times New Roman" w:hAnsi="Times New Roman" w:cs="Times New Roman"/>
          <w:sz w:val="28"/>
          <w:szCs w:val="28"/>
        </w:rPr>
        <w:t xml:space="preserve"> Ж.В.</w:t>
      </w:r>
    </w:p>
    <w:p w:rsidR="008703B3" w:rsidRPr="007E5BEF" w:rsidRDefault="008703B3" w:rsidP="004A4C40">
      <w:pPr>
        <w:spacing w:after="120" w:line="360" w:lineRule="auto"/>
        <w:ind w:left="-426" w:firstLine="709"/>
        <w:jc w:val="center"/>
        <w:rPr>
          <w:rFonts w:ascii="Times New Roman" w:eastAsia="Times New Roman" w:hAnsi="Times New Roman" w:cs="Times New Roman"/>
          <w:b/>
          <w:sz w:val="28"/>
          <w:szCs w:val="28"/>
        </w:rPr>
      </w:pPr>
    </w:p>
    <w:p w:rsidR="008703B3" w:rsidRPr="007E5BEF" w:rsidRDefault="004A4C40" w:rsidP="004A4C40">
      <w:pPr>
        <w:spacing w:after="0" w:line="240" w:lineRule="auto"/>
        <w:ind w:firstLine="709"/>
        <w:jc w:val="center"/>
        <w:rPr>
          <w:rFonts w:ascii="Times New Roman" w:eastAsia="Times New Roman" w:hAnsi="Times New Roman" w:cs="Times New Roman"/>
          <w:b/>
          <w:color w:val="000000"/>
          <w:sz w:val="40"/>
          <w:szCs w:val="40"/>
          <w:shd w:val="clear" w:color="auto" w:fill="FFFFFF"/>
        </w:rPr>
      </w:pPr>
      <w:r>
        <w:rPr>
          <w:rFonts w:ascii="Times New Roman" w:eastAsia="Times New Roman" w:hAnsi="Times New Roman" w:cs="Times New Roman"/>
          <w:b/>
          <w:color w:val="000000"/>
          <w:sz w:val="40"/>
          <w:szCs w:val="40"/>
          <w:shd w:val="clear" w:color="auto" w:fill="FFFFFF"/>
        </w:rPr>
        <w:t>«</w:t>
      </w:r>
      <w:r w:rsidR="00C6746B" w:rsidRPr="007E5BEF">
        <w:rPr>
          <w:rFonts w:ascii="Times New Roman" w:eastAsia="Times New Roman" w:hAnsi="Times New Roman" w:cs="Times New Roman"/>
          <w:b/>
          <w:color w:val="000000"/>
          <w:sz w:val="40"/>
          <w:szCs w:val="40"/>
          <w:shd w:val="clear" w:color="auto" w:fill="FFFFFF"/>
        </w:rPr>
        <w:t xml:space="preserve">Основы сценического движения </w:t>
      </w:r>
    </w:p>
    <w:p w:rsidR="008703B3" w:rsidRDefault="00C6746B" w:rsidP="004A4C40">
      <w:pPr>
        <w:spacing w:after="0" w:line="240" w:lineRule="auto"/>
        <w:ind w:firstLine="709"/>
        <w:jc w:val="center"/>
        <w:rPr>
          <w:rFonts w:ascii="Times New Roman" w:eastAsia="Times New Roman" w:hAnsi="Times New Roman" w:cs="Times New Roman"/>
          <w:b/>
          <w:color w:val="000000"/>
          <w:sz w:val="40"/>
          <w:szCs w:val="40"/>
          <w:shd w:val="clear" w:color="auto" w:fill="FFFFFF"/>
        </w:rPr>
      </w:pPr>
      <w:r w:rsidRPr="007E5BEF">
        <w:rPr>
          <w:rFonts w:ascii="Times New Roman" w:eastAsia="Times New Roman" w:hAnsi="Times New Roman" w:cs="Times New Roman"/>
          <w:b/>
          <w:color w:val="000000"/>
          <w:sz w:val="40"/>
          <w:szCs w:val="40"/>
          <w:shd w:val="clear" w:color="auto" w:fill="FFFFFF"/>
        </w:rPr>
        <w:t>Стиль поведения русского светского общества XIX столетия</w:t>
      </w:r>
      <w:r w:rsidR="004A4C40">
        <w:rPr>
          <w:rFonts w:ascii="Times New Roman" w:eastAsia="Times New Roman" w:hAnsi="Times New Roman" w:cs="Times New Roman"/>
          <w:b/>
          <w:color w:val="000000"/>
          <w:sz w:val="40"/>
          <w:szCs w:val="40"/>
          <w:shd w:val="clear" w:color="auto" w:fill="FFFFFF"/>
        </w:rPr>
        <w:t>»</w:t>
      </w:r>
    </w:p>
    <w:p w:rsidR="0016496E" w:rsidRDefault="0016496E" w:rsidP="0016496E">
      <w:pPr>
        <w:spacing w:after="120" w:line="360" w:lineRule="auto"/>
        <w:rPr>
          <w:rFonts w:ascii="Times New Roman" w:eastAsia="Times New Roman" w:hAnsi="Times New Roman" w:cs="Times New Roman"/>
          <w:b/>
          <w:color w:val="000000"/>
          <w:sz w:val="16"/>
          <w:szCs w:val="16"/>
          <w:shd w:val="clear" w:color="auto" w:fill="FFFFFF"/>
        </w:rPr>
      </w:pPr>
    </w:p>
    <w:p w:rsidR="008703B3" w:rsidRPr="007E5BEF" w:rsidRDefault="00C6746B" w:rsidP="0016496E">
      <w:pPr>
        <w:spacing w:after="120" w:line="360" w:lineRule="auto"/>
        <w:ind w:firstLine="283"/>
        <w:rPr>
          <w:rFonts w:ascii="Times New Roman" w:eastAsia="Times New Roman" w:hAnsi="Times New Roman" w:cs="Times New Roman"/>
          <w:b/>
          <w:sz w:val="28"/>
          <w:szCs w:val="28"/>
        </w:rPr>
      </w:pPr>
      <w:r w:rsidRPr="007E5BEF">
        <w:rPr>
          <w:rFonts w:ascii="Times New Roman" w:eastAsia="Times New Roman" w:hAnsi="Times New Roman" w:cs="Times New Roman"/>
          <w:b/>
          <w:sz w:val="28"/>
          <w:szCs w:val="28"/>
        </w:rPr>
        <w:t>Пояснительная записка.</w:t>
      </w:r>
    </w:p>
    <w:p w:rsidR="008703B3" w:rsidRPr="007E5BEF" w:rsidRDefault="00C6746B" w:rsidP="004A4C40">
      <w:pPr>
        <w:spacing w:after="120" w:line="360" w:lineRule="auto"/>
        <w:ind w:left="-426" w:firstLine="709"/>
        <w:jc w:val="both"/>
        <w:rPr>
          <w:rFonts w:ascii="Times New Roman" w:eastAsia="Times New Roman" w:hAnsi="Times New Roman" w:cs="Times New Roman"/>
          <w:sz w:val="28"/>
          <w:szCs w:val="28"/>
        </w:rPr>
      </w:pPr>
      <w:proofErr w:type="gramStart"/>
      <w:r w:rsidRPr="007E5BEF">
        <w:rPr>
          <w:rFonts w:ascii="Times New Roman" w:eastAsia="Times New Roman" w:hAnsi="Times New Roman" w:cs="Times New Roman"/>
          <w:sz w:val="28"/>
          <w:szCs w:val="28"/>
        </w:rPr>
        <w:t>Целью предмета «Сценичес</w:t>
      </w:r>
      <w:r w:rsidR="001E3DDA">
        <w:rPr>
          <w:rFonts w:ascii="Times New Roman" w:eastAsia="Times New Roman" w:hAnsi="Times New Roman" w:cs="Times New Roman"/>
          <w:sz w:val="28"/>
          <w:szCs w:val="28"/>
        </w:rPr>
        <w:t xml:space="preserve">кое движение» является развитие </w:t>
      </w:r>
      <w:r w:rsidRPr="007E5BEF">
        <w:rPr>
          <w:rFonts w:ascii="Times New Roman" w:eastAsia="Times New Roman" w:hAnsi="Times New Roman" w:cs="Times New Roman"/>
          <w:sz w:val="28"/>
          <w:szCs w:val="28"/>
        </w:rPr>
        <w:t>театрально – исполнительских способностей детей и подростков, воспитание их пластической культуры, а также формирование у обучающихся комплекса навыков, позволяющих выполнять задачи различной степени сложности в процессе подготовки учебных спектаклей.</w:t>
      </w:r>
      <w:proofErr w:type="gramEnd"/>
    </w:p>
    <w:p w:rsidR="008703B3" w:rsidRPr="007E5BEF" w:rsidRDefault="00C6746B" w:rsidP="004A4C40">
      <w:pPr>
        <w:spacing w:after="120" w:line="360" w:lineRule="auto"/>
        <w:ind w:left="-426" w:firstLine="709"/>
        <w:jc w:val="both"/>
        <w:rPr>
          <w:rFonts w:ascii="Times New Roman" w:eastAsia="Times New Roman" w:hAnsi="Times New Roman" w:cs="Times New Roman"/>
          <w:sz w:val="28"/>
          <w:szCs w:val="28"/>
        </w:rPr>
      </w:pPr>
      <w:r w:rsidRPr="007E5BEF">
        <w:rPr>
          <w:rFonts w:ascii="Times New Roman" w:eastAsia="Times New Roman" w:hAnsi="Times New Roman" w:cs="Times New Roman"/>
          <w:sz w:val="28"/>
          <w:szCs w:val="28"/>
        </w:rPr>
        <w:t xml:space="preserve">В рамках учебно-тематического плана в старших классах театрального отделения начинается изучение особенностей стилевого поведения и правил этикета, принятых в Европейском и Русском обществе XIV – XIX вв. </w:t>
      </w:r>
    </w:p>
    <w:p w:rsidR="008703B3" w:rsidRPr="007E5BEF" w:rsidRDefault="00C6746B" w:rsidP="004A4C40">
      <w:pPr>
        <w:spacing w:after="120" w:line="360" w:lineRule="auto"/>
        <w:ind w:left="-426" w:firstLine="709"/>
        <w:jc w:val="both"/>
        <w:rPr>
          <w:rFonts w:ascii="Times New Roman" w:eastAsia="Times New Roman" w:hAnsi="Times New Roman" w:cs="Times New Roman"/>
          <w:sz w:val="28"/>
          <w:szCs w:val="28"/>
        </w:rPr>
      </w:pPr>
      <w:r w:rsidRPr="007E5BEF">
        <w:rPr>
          <w:rFonts w:ascii="Times New Roman" w:eastAsia="Times New Roman" w:hAnsi="Times New Roman" w:cs="Times New Roman"/>
          <w:sz w:val="28"/>
          <w:szCs w:val="28"/>
        </w:rPr>
        <w:t xml:space="preserve">Изучая быт и нравы различных исторических эпох, мы воссоздаем картину становления этикета, где нравы и нормы поведения формируются в направлении облагораживающего влияния на общество. </w:t>
      </w:r>
    </w:p>
    <w:p w:rsidR="008703B3" w:rsidRPr="007E5BEF" w:rsidRDefault="00C6746B" w:rsidP="004A4C40">
      <w:pPr>
        <w:spacing w:after="120" w:line="360" w:lineRule="auto"/>
        <w:ind w:left="-426" w:firstLine="709"/>
        <w:jc w:val="both"/>
        <w:rPr>
          <w:rFonts w:ascii="Times New Roman" w:eastAsia="Times New Roman" w:hAnsi="Times New Roman" w:cs="Times New Roman"/>
          <w:sz w:val="28"/>
          <w:szCs w:val="28"/>
        </w:rPr>
      </w:pPr>
      <w:r w:rsidRPr="007E5BEF">
        <w:rPr>
          <w:rFonts w:ascii="Times New Roman" w:eastAsia="Times New Roman" w:hAnsi="Times New Roman" w:cs="Times New Roman"/>
          <w:sz w:val="28"/>
          <w:szCs w:val="28"/>
        </w:rPr>
        <w:t>Этикет – собрание, свод правил и формальностей, касающихся внешности и образа действий человека, семьи, группы людей и общества в целом, исторически сложившиеся нормы.</w:t>
      </w:r>
    </w:p>
    <w:p w:rsidR="008703B3" w:rsidRPr="007E5BEF" w:rsidRDefault="00C6746B" w:rsidP="004A4C40">
      <w:pPr>
        <w:spacing w:after="120" w:line="360" w:lineRule="auto"/>
        <w:ind w:left="-426" w:firstLine="709"/>
        <w:jc w:val="both"/>
        <w:rPr>
          <w:rFonts w:ascii="Times New Roman" w:eastAsia="Times New Roman" w:hAnsi="Times New Roman" w:cs="Times New Roman"/>
          <w:sz w:val="28"/>
          <w:szCs w:val="28"/>
        </w:rPr>
      </w:pPr>
      <w:r w:rsidRPr="007E5BEF">
        <w:rPr>
          <w:rFonts w:ascii="Times New Roman" w:eastAsia="Times New Roman" w:hAnsi="Times New Roman" w:cs="Times New Roman"/>
          <w:sz w:val="28"/>
          <w:szCs w:val="28"/>
        </w:rPr>
        <w:t>Манера – вид поведения, имеющий форму: форма есть фактор, установленный и воспитывающий, ее следует изучать.</w:t>
      </w:r>
    </w:p>
    <w:p w:rsidR="008703B3" w:rsidRPr="007E5BEF" w:rsidRDefault="00C6746B" w:rsidP="004A4C40">
      <w:pPr>
        <w:spacing w:after="120" w:line="360" w:lineRule="auto"/>
        <w:ind w:left="-426" w:firstLine="709"/>
        <w:jc w:val="both"/>
        <w:rPr>
          <w:rFonts w:ascii="Times New Roman" w:eastAsia="Times New Roman" w:hAnsi="Times New Roman" w:cs="Times New Roman"/>
          <w:sz w:val="28"/>
          <w:szCs w:val="28"/>
        </w:rPr>
      </w:pPr>
      <w:r w:rsidRPr="007E5BEF">
        <w:rPr>
          <w:rFonts w:ascii="Times New Roman" w:eastAsia="Times New Roman" w:hAnsi="Times New Roman" w:cs="Times New Roman"/>
          <w:sz w:val="28"/>
          <w:szCs w:val="28"/>
        </w:rPr>
        <w:t xml:space="preserve">Для создания сценического (художественного) образа требуется много составляющих. Чтобы освоить характер персонажа, его образ мышления, необходимо знать особенности эпохи, специфику поведения людей. </w:t>
      </w:r>
      <w:r w:rsidR="007E5BEF">
        <w:rPr>
          <w:rFonts w:ascii="Times New Roman" w:eastAsia="Times New Roman" w:hAnsi="Times New Roman" w:cs="Times New Roman"/>
          <w:sz w:val="28"/>
          <w:szCs w:val="28"/>
        </w:rPr>
        <w:t>П</w:t>
      </w:r>
      <w:r w:rsidRPr="007E5BEF">
        <w:rPr>
          <w:rFonts w:ascii="Times New Roman" w:eastAsia="Times New Roman" w:hAnsi="Times New Roman" w:cs="Times New Roman"/>
          <w:sz w:val="28"/>
          <w:szCs w:val="28"/>
        </w:rPr>
        <w:t>ластическое решение художественного образа (походка, манеры, жесты), а также манера речи, наделяют персонаж характером.</w:t>
      </w:r>
    </w:p>
    <w:p w:rsidR="008703B3" w:rsidRPr="007E5BEF" w:rsidRDefault="00C6746B" w:rsidP="004A4C40">
      <w:pPr>
        <w:spacing w:after="120" w:line="360" w:lineRule="auto"/>
        <w:ind w:left="-426" w:firstLine="709"/>
        <w:jc w:val="both"/>
        <w:rPr>
          <w:rFonts w:ascii="Times New Roman" w:eastAsia="Times New Roman" w:hAnsi="Times New Roman" w:cs="Times New Roman"/>
          <w:sz w:val="28"/>
          <w:szCs w:val="28"/>
        </w:rPr>
      </w:pPr>
      <w:r w:rsidRPr="007E5BEF">
        <w:rPr>
          <w:rFonts w:ascii="Times New Roman" w:eastAsia="Times New Roman" w:hAnsi="Times New Roman" w:cs="Times New Roman"/>
          <w:sz w:val="28"/>
          <w:szCs w:val="28"/>
        </w:rPr>
        <w:lastRenderedPageBreak/>
        <w:t xml:space="preserve">Естественно, что выполнить физические действия, связанные с обычаями и этикетом, возможно только при соответствующих знаниях и навыках. Стилевые навыки находят выражение в самых разнообразных действиях и движениях; это и различные осанки, походки, </w:t>
      </w:r>
      <w:proofErr w:type="gramStart"/>
      <w:r w:rsidRPr="007E5BEF">
        <w:rPr>
          <w:rFonts w:ascii="Times New Roman" w:eastAsia="Times New Roman" w:hAnsi="Times New Roman" w:cs="Times New Roman"/>
          <w:sz w:val="28"/>
          <w:szCs w:val="28"/>
        </w:rPr>
        <w:t>позы</w:t>
      </w:r>
      <w:proofErr w:type="gramEnd"/>
      <w:r w:rsidRPr="007E5BEF">
        <w:rPr>
          <w:rFonts w:ascii="Times New Roman" w:eastAsia="Times New Roman" w:hAnsi="Times New Roman" w:cs="Times New Roman"/>
          <w:sz w:val="28"/>
          <w:szCs w:val="28"/>
        </w:rPr>
        <w:t xml:space="preserve"> сидя, поведение во время еды и питья; и действия, диктуемые этикетом, принятым в изображаемом обществе, т.е. поклоны, приветствия, жесты, поцелуи; </w:t>
      </w:r>
      <w:proofErr w:type="gramStart"/>
      <w:r w:rsidRPr="007E5BEF">
        <w:rPr>
          <w:rFonts w:ascii="Times New Roman" w:eastAsia="Times New Roman" w:hAnsi="Times New Roman" w:cs="Times New Roman"/>
          <w:sz w:val="28"/>
          <w:szCs w:val="28"/>
        </w:rPr>
        <w:t xml:space="preserve">и действия при обращении с дамой, а также в различных обстоятельствах жизни: на улице, на приеме, на балу, в церкви, нанося визит и т. п.; наконец, действия, связанные с пользованием принадлежностями туалета: цилиндром, широкополой шляпой, тростью, жезлом, посохом, веером, зонтиком, перчатками, лорнетом, моноклем, </w:t>
      </w:r>
      <w:proofErr w:type="spellStart"/>
      <w:r w:rsidRPr="007E5BEF">
        <w:rPr>
          <w:rFonts w:ascii="Times New Roman" w:eastAsia="Times New Roman" w:hAnsi="Times New Roman" w:cs="Times New Roman"/>
          <w:sz w:val="28"/>
          <w:szCs w:val="28"/>
        </w:rPr>
        <w:t>вертюгардом</w:t>
      </w:r>
      <w:proofErr w:type="spellEnd"/>
      <w:r w:rsidRPr="007E5BEF">
        <w:rPr>
          <w:rFonts w:ascii="Times New Roman" w:eastAsia="Times New Roman" w:hAnsi="Times New Roman" w:cs="Times New Roman"/>
          <w:sz w:val="28"/>
          <w:szCs w:val="28"/>
        </w:rPr>
        <w:t>, шлейфом юбки, кринолином, плащом, шпагой (как предметом быта и ритуала), четками, молитвенником и прочими типичными предметами</w:t>
      </w:r>
      <w:proofErr w:type="gramEnd"/>
      <w:r w:rsidRPr="007E5BEF">
        <w:rPr>
          <w:rFonts w:ascii="Times New Roman" w:eastAsia="Times New Roman" w:hAnsi="Times New Roman" w:cs="Times New Roman"/>
          <w:sz w:val="28"/>
          <w:szCs w:val="28"/>
        </w:rPr>
        <w:t xml:space="preserve"> быта и обихода.</w:t>
      </w:r>
    </w:p>
    <w:p w:rsidR="008703B3" w:rsidRPr="007E5BEF" w:rsidRDefault="00C6746B" w:rsidP="004A4C40">
      <w:pPr>
        <w:spacing w:after="120" w:line="360" w:lineRule="auto"/>
        <w:ind w:left="-426" w:firstLine="709"/>
        <w:jc w:val="both"/>
        <w:rPr>
          <w:rFonts w:ascii="Times New Roman" w:eastAsia="Times New Roman" w:hAnsi="Times New Roman" w:cs="Times New Roman"/>
          <w:sz w:val="28"/>
          <w:szCs w:val="28"/>
        </w:rPr>
      </w:pPr>
      <w:r w:rsidRPr="007E5BEF">
        <w:rPr>
          <w:rFonts w:ascii="Times New Roman" w:eastAsia="Times New Roman" w:hAnsi="Times New Roman" w:cs="Times New Roman"/>
          <w:sz w:val="28"/>
          <w:szCs w:val="28"/>
        </w:rPr>
        <w:t>Актер, владеющий стилевыми действиями, легко справляется с соответствующими пластическими характеристиками. Роль становится пластически яркой и разнообразной. Актеру и режиссеру не надо выдумывать «интересные» действия, они детально разработаны в процессе жизненной практики народов. Их надо только познать и пользоваться ими, подлинная история гораздо интереснее выдумок.</w:t>
      </w:r>
    </w:p>
    <w:p w:rsidR="008703B3" w:rsidRPr="007E5BEF" w:rsidRDefault="00C6746B" w:rsidP="004A4C40">
      <w:pPr>
        <w:spacing w:after="120" w:line="360" w:lineRule="auto"/>
        <w:ind w:left="-426" w:firstLine="709"/>
        <w:jc w:val="both"/>
        <w:rPr>
          <w:rFonts w:ascii="Times New Roman" w:eastAsia="Times New Roman" w:hAnsi="Times New Roman" w:cs="Times New Roman"/>
          <w:sz w:val="28"/>
          <w:szCs w:val="28"/>
        </w:rPr>
      </w:pPr>
      <w:r w:rsidRPr="007E5BEF">
        <w:rPr>
          <w:rFonts w:ascii="Times New Roman" w:eastAsia="Times New Roman" w:hAnsi="Times New Roman" w:cs="Times New Roman"/>
          <w:sz w:val="28"/>
          <w:szCs w:val="28"/>
        </w:rPr>
        <w:t>Стилевые действия в роли — вершина пластической выразительности, поскольку они создают физическую характеристику в деталях поведения. Все навыки, описанные выше, должны преломляться сквозь призму стилевых действий, поскольку, как было отмечено, ни один персонаж в спектакле не может существовать оторвано от своей национальности, классовой принадлежности и исторической эпохи, в которую он живет.</w:t>
      </w:r>
    </w:p>
    <w:p w:rsidR="008703B3" w:rsidRPr="007E5BEF" w:rsidRDefault="00C6746B" w:rsidP="004A4C40">
      <w:pPr>
        <w:spacing w:after="120" w:line="360" w:lineRule="auto"/>
        <w:ind w:left="-426" w:firstLine="709"/>
        <w:jc w:val="both"/>
        <w:rPr>
          <w:rFonts w:ascii="Times New Roman" w:eastAsia="Times New Roman" w:hAnsi="Times New Roman" w:cs="Times New Roman"/>
          <w:sz w:val="28"/>
          <w:szCs w:val="28"/>
        </w:rPr>
      </w:pPr>
      <w:r w:rsidRPr="007E5BEF">
        <w:rPr>
          <w:rFonts w:ascii="Times New Roman" w:eastAsia="Times New Roman" w:hAnsi="Times New Roman" w:cs="Times New Roman"/>
          <w:sz w:val="28"/>
          <w:szCs w:val="28"/>
        </w:rPr>
        <w:t xml:space="preserve">Особое внимание в своей работе уделяю стилевым особенностям поведения Русского </w:t>
      </w:r>
      <w:proofErr w:type="gramStart"/>
      <w:r w:rsidRPr="007E5BEF">
        <w:rPr>
          <w:rFonts w:ascii="Times New Roman" w:eastAsia="Times New Roman" w:hAnsi="Times New Roman" w:cs="Times New Roman"/>
          <w:sz w:val="28"/>
          <w:szCs w:val="28"/>
        </w:rPr>
        <w:t>общества</w:t>
      </w:r>
      <w:proofErr w:type="gramEnd"/>
      <w:r w:rsidRPr="007E5BEF">
        <w:rPr>
          <w:rFonts w:ascii="Times New Roman" w:eastAsia="Times New Roman" w:hAnsi="Times New Roman" w:cs="Times New Roman"/>
          <w:sz w:val="28"/>
          <w:szCs w:val="28"/>
        </w:rPr>
        <w:t xml:space="preserve"> в XIX в. </w:t>
      </w:r>
      <w:proofErr w:type="gramStart"/>
      <w:r w:rsidRPr="007E5BEF">
        <w:rPr>
          <w:rFonts w:ascii="Times New Roman" w:eastAsia="Times New Roman" w:hAnsi="Times New Roman" w:cs="Times New Roman"/>
          <w:sz w:val="28"/>
          <w:szCs w:val="28"/>
        </w:rPr>
        <w:t>которые</w:t>
      </w:r>
      <w:proofErr w:type="gramEnd"/>
      <w:r w:rsidRPr="007E5BEF">
        <w:rPr>
          <w:rFonts w:ascii="Times New Roman" w:eastAsia="Times New Roman" w:hAnsi="Times New Roman" w:cs="Times New Roman"/>
          <w:sz w:val="28"/>
          <w:szCs w:val="28"/>
        </w:rPr>
        <w:t xml:space="preserve"> должны дать юному актёру навыки, которые в первую очередь помогут определить верное пластическое решение для Русской классической пьесы.</w:t>
      </w:r>
    </w:p>
    <w:p w:rsidR="008703B3" w:rsidRPr="007E5BEF" w:rsidRDefault="00C6746B" w:rsidP="004A4C40">
      <w:pPr>
        <w:spacing w:after="120" w:line="360" w:lineRule="auto"/>
        <w:ind w:left="-426" w:firstLine="709"/>
        <w:jc w:val="both"/>
        <w:rPr>
          <w:rFonts w:ascii="Times New Roman" w:eastAsia="Times New Roman" w:hAnsi="Times New Roman" w:cs="Times New Roman"/>
          <w:sz w:val="28"/>
          <w:szCs w:val="28"/>
        </w:rPr>
      </w:pPr>
      <w:r w:rsidRPr="007E5BEF">
        <w:rPr>
          <w:rFonts w:ascii="Times New Roman" w:eastAsia="Times New Roman" w:hAnsi="Times New Roman" w:cs="Times New Roman"/>
          <w:sz w:val="28"/>
          <w:szCs w:val="28"/>
        </w:rPr>
        <w:t xml:space="preserve">Светское поведение русского общества почти не отличалось от поведения западноевропейского, хотя и имелась некоторая разница в правилах хорошего тона. Русские были высокомерны и даже </w:t>
      </w:r>
      <w:proofErr w:type="gramStart"/>
      <w:r w:rsidRPr="007E5BEF">
        <w:rPr>
          <w:rFonts w:ascii="Times New Roman" w:eastAsia="Times New Roman" w:hAnsi="Times New Roman" w:cs="Times New Roman"/>
          <w:sz w:val="28"/>
          <w:szCs w:val="28"/>
        </w:rPr>
        <w:t>спесивы</w:t>
      </w:r>
      <w:proofErr w:type="gramEnd"/>
      <w:r w:rsidRPr="007E5BEF">
        <w:rPr>
          <w:rFonts w:ascii="Times New Roman" w:eastAsia="Times New Roman" w:hAnsi="Times New Roman" w:cs="Times New Roman"/>
          <w:sz w:val="28"/>
          <w:szCs w:val="28"/>
        </w:rPr>
        <w:t>, англичане — респектабельны и сдержанны, французы держали себя свободнее и проще, и т. п.</w:t>
      </w:r>
    </w:p>
    <w:p w:rsidR="008703B3" w:rsidRPr="007E5BEF" w:rsidRDefault="00C6746B" w:rsidP="004A4C40">
      <w:pPr>
        <w:spacing w:after="120" w:line="360" w:lineRule="auto"/>
        <w:ind w:left="-426" w:firstLine="709"/>
        <w:jc w:val="both"/>
        <w:rPr>
          <w:rFonts w:ascii="Times New Roman" w:eastAsia="Times New Roman" w:hAnsi="Times New Roman" w:cs="Times New Roman"/>
          <w:sz w:val="28"/>
          <w:szCs w:val="28"/>
        </w:rPr>
      </w:pPr>
      <w:r w:rsidRPr="007E5BEF">
        <w:rPr>
          <w:rFonts w:ascii="Times New Roman" w:eastAsia="Times New Roman" w:hAnsi="Times New Roman" w:cs="Times New Roman"/>
          <w:sz w:val="28"/>
          <w:szCs w:val="28"/>
        </w:rPr>
        <w:t>Работая над созданием пластической характеристики героя, актер вместе с режиссером сначала должен найти основную логическую линию его поведения с учетом национальных и исторических особенностей, а затем привнести черты, отражающие обычаи и этикет. Соединив все эти пластические признаки, актер должен создать законченную характерность своего героя.</w:t>
      </w:r>
    </w:p>
    <w:p w:rsidR="008703B3" w:rsidRPr="007E5BEF" w:rsidRDefault="00C6746B" w:rsidP="004A4C40">
      <w:pPr>
        <w:spacing w:after="120" w:line="360" w:lineRule="auto"/>
        <w:ind w:left="-426" w:firstLine="709"/>
        <w:jc w:val="both"/>
        <w:rPr>
          <w:rFonts w:ascii="Times New Roman" w:eastAsia="Times New Roman" w:hAnsi="Times New Roman" w:cs="Times New Roman"/>
          <w:sz w:val="28"/>
          <w:szCs w:val="28"/>
        </w:rPr>
      </w:pPr>
      <w:r w:rsidRPr="007E5BEF">
        <w:rPr>
          <w:rFonts w:ascii="Times New Roman" w:eastAsia="Times New Roman" w:hAnsi="Times New Roman" w:cs="Times New Roman"/>
          <w:sz w:val="28"/>
          <w:szCs w:val="28"/>
        </w:rPr>
        <w:t>Таким образом, сценический этикет становится существенным моментом творчества, спутником, помощником, соучастником образного решения спектакля, выразительным средством актера над ролью.</w:t>
      </w:r>
    </w:p>
    <w:p w:rsidR="008703B3" w:rsidRDefault="00C6746B" w:rsidP="004A4C40">
      <w:pPr>
        <w:spacing w:before="120" w:after="120" w:line="360" w:lineRule="auto"/>
        <w:ind w:firstLine="709"/>
        <w:jc w:val="both"/>
        <w:rPr>
          <w:rFonts w:ascii="Times New Roman" w:eastAsia="Times New Roman" w:hAnsi="Times New Roman" w:cs="Times New Roman"/>
          <w:b/>
          <w:color w:val="000000"/>
          <w:sz w:val="28"/>
          <w:szCs w:val="28"/>
          <w:shd w:val="clear" w:color="auto" w:fill="FFFFFF"/>
        </w:rPr>
      </w:pPr>
      <w:r w:rsidRPr="007E5BEF">
        <w:rPr>
          <w:rFonts w:ascii="Times New Roman" w:eastAsia="Times New Roman" w:hAnsi="Times New Roman" w:cs="Times New Roman"/>
          <w:b/>
          <w:color w:val="000000"/>
          <w:sz w:val="28"/>
          <w:szCs w:val="28"/>
          <w:shd w:val="clear" w:color="auto" w:fill="FFFFFF"/>
        </w:rPr>
        <w:t>Стиль поведения русского светского общества XIX столетия</w:t>
      </w:r>
    </w:p>
    <w:p w:rsidR="008703B3" w:rsidRPr="007E5BEF" w:rsidRDefault="00C6746B" w:rsidP="004A4C40">
      <w:pPr>
        <w:spacing w:after="120" w:line="360" w:lineRule="auto"/>
        <w:ind w:left="-426" w:firstLine="709"/>
        <w:jc w:val="both"/>
        <w:rPr>
          <w:rFonts w:ascii="Times New Roman" w:eastAsia="Times New Roman" w:hAnsi="Times New Roman" w:cs="Times New Roman"/>
          <w:color w:val="000000"/>
          <w:sz w:val="28"/>
          <w:szCs w:val="28"/>
        </w:rPr>
      </w:pPr>
      <w:r w:rsidRPr="007E5BEF">
        <w:rPr>
          <w:rFonts w:ascii="Times New Roman" w:eastAsia="Times New Roman" w:hAnsi="Times New Roman" w:cs="Times New Roman"/>
          <w:color w:val="000000"/>
          <w:sz w:val="28"/>
          <w:szCs w:val="28"/>
        </w:rPr>
        <w:t xml:space="preserve">Стиль поведения, характерный для XIX века, лучше всего изучать, ориентируясь на русское общество, так как к этому времени манеры дворянского сословия России мало чем отличались от манер этого сословия в других странах Европы. В то же время учащимся легче опираться на стиль поведения именно русского общества, поскольку они хорошо его себе представляют, прежде </w:t>
      </w:r>
      <w:proofErr w:type="gramStart"/>
      <w:r w:rsidRPr="007E5BEF">
        <w:rPr>
          <w:rFonts w:ascii="Times New Roman" w:eastAsia="Times New Roman" w:hAnsi="Times New Roman" w:cs="Times New Roman"/>
          <w:color w:val="000000"/>
          <w:sz w:val="28"/>
          <w:szCs w:val="28"/>
        </w:rPr>
        <w:t>всего</w:t>
      </w:r>
      <w:proofErr w:type="gramEnd"/>
      <w:r w:rsidRPr="007E5BEF">
        <w:rPr>
          <w:rFonts w:ascii="Times New Roman" w:eastAsia="Times New Roman" w:hAnsi="Times New Roman" w:cs="Times New Roman"/>
          <w:color w:val="000000"/>
          <w:sz w:val="28"/>
          <w:szCs w:val="28"/>
        </w:rPr>
        <w:t xml:space="preserve"> благодаря русскому искусству — художественной литературе, живописи и т. д.</w:t>
      </w:r>
    </w:p>
    <w:p w:rsidR="008703B3" w:rsidRPr="007E5BEF" w:rsidRDefault="00C6746B" w:rsidP="004A4C40">
      <w:pPr>
        <w:spacing w:before="120" w:after="120" w:line="360" w:lineRule="auto"/>
        <w:ind w:left="-567"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Схема мужского костюма такова. На тело надета белая рубашка. Брюки узкие; сверху они поддерживались помочами (подтяжками), книзу оттягивались штрипками; благодаря этому брюки были натянуты. (Помочи и штрипки делались из тесьмы) сверху надевали жилет, а на него фрак, сюртук или визитку. На голове носили цилиндр, котелок или канотье. К фраку было принято надевать цилиндр, а к визитке и сюртуку можно было надеть любой головной убор. На ногах — штиблеты или ботинки, к фраку обязательно лакированные.</w:t>
      </w:r>
    </w:p>
    <w:p w:rsidR="008703B3" w:rsidRPr="007E5BEF" w:rsidRDefault="00C6746B" w:rsidP="004A4C40">
      <w:pPr>
        <w:spacing w:before="120" w:after="120" w:line="360" w:lineRule="auto"/>
        <w:ind w:left="-567" w:firstLine="709"/>
        <w:jc w:val="both"/>
        <w:rPr>
          <w:rFonts w:ascii="Times New Roman" w:eastAsia="Times New Roman" w:hAnsi="Times New Roman" w:cs="Times New Roman"/>
          <w:b/>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Осанка у мужчин была прямой, шею держали вертикально, колени  в  позе  стоя  были  выпрямлены,  руки свободные.</w:t>
      </w:r>
      <w:r w:rsidRPr="007E5BEF">
        <w:rPr>
          <w:rFonts w:ascii="Times New Roman" w:eastAsia="Times New Roman" w:hAnsi="Times New Roman" w:cs="Times New Roman"/>
          <w:color w:val="000000"/>
          <w:sz w:val="28"/>
          <w:szCs w:val="28"/>
          <w:shd w:val="clear" w:color="auto" w:fill="FEFDFD"/>
        </w:rPr>
        <w:br/>
      </w:r>
      <w:r w:rsidRPr="007E5BEF">
        <w:rPr>
          <w:rFonts w:ascii="Times New Roman" w:eastAsia="Times New Roman" w:hAnsi="Times New Roman" w:cs="Times New Roman"/>
          <w:b/>
          <w:color w:val="000000"/>
          <w:sz w:val="28"/>
          <w:szCs w:val="28"/>
          <w:shd w:val="clear" w:color="auto" w:fill="FEFDFD"/>
        </w:rPr>
        <w:t>Упражнение 1.</w:t>
      </w:r>
    </w:p>
    <w:p w:rsidR="008703B3" w:rsidRPr="007E5BEF" w:rsidRDefault="00C6746B" w:rsidP="004A4C40">
      <w:pPr>
        <w:spacing w:before="120" w:after="120" w:line="360" w:lineRule="auto"/>
        <w:ind w:left="-567"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Исходное положение: построение «стайкой»; стоять прямо, плечи развернуты и свободно опущены. Техника исполнения: идти вперед половинами, ноги ставить с каблука (как при обычной ходьбе), пятки по одной прямой, носки чуть развернуты в стороны. Добиваться свободного и непрерывного движения. Музыкальное сопровождение — импровизация в размере 4/4, в медленном темпе.</w:t>
      </w:r>
      <w:r w:rsidRPr="007E5BEF">
        <w:rPr>
          <w:rFonts w:ascii="Times New Roman" w:eastAsia="Times New Roman" w:hAnsi="Times New Roman" w:cs="Times New Roman"/>
          <w:color w:val="000000"/>
          <w:sz w:val="28"/>
          <w:szCs w:val="28"/>
          <w:shd w:val="clear" w:color="auto" w:fill="FEFDFD"/>
        </w:rPr>
        <w:br/>
      </w:r>
      <w:r w:rsidRPr="007E5BEF">
        <w:rPr>
          <w:rFonts w:ascii="Times New Roman" w:eastAsia="Times New Roman" w:hAnsi="Times New Roman" w:cs="Times New Roman"/>
          <w:b/>
          <w:color w:val="000000"/>
          <w:sz w:val="28"/>
          <w:szCs w:val="28"/>
          <w:shd w:val="clear" w:color="auto" w:fill="FEFDFD"/>
        </w:rPr>
        <w:t>Упражнение 2. </w:t>
      </w:r>
      <w:r w:rsidRPr="007E5BEF">
        <w:rPr>
          <w:rFonts w:ascii="Times New Roman" w:eastAsia="Times New Roman" w:hAnsi="Times New Roman" w:cs="Times New Roman"/>
          <w:color w:val="000000"/>
          <w:sz w:val="28"/>
          <w:szCs w:val="28"/>
          <w:shd w:val="clear" w:color="auto" w:fill="FEFDFD"/>
        </w:rPr>
        <w:t>Типичные положения рук мужчины.</w:t>
      </w:r>
    </w:p>
    <w:p w:rsidR="008703B3" w:rsidRPr="007E5BEF" w:rsidRDefault="00C6746B" w:rsidP="004A4C40">
      <w:pPr>
        <w:spacing w:before="120" w:after="120" w:line="360" w:lineRule="auto"/>
        <w:ind w:left="-567"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 xml:space="preserve">Эти положения были разнообразными. Мужчина в бытовых условиях, например на прогулке, в приятельской компании, мог сложить руки на груди, заложить их за спину (ниже пояса) или правой рукой взяться за борт визитки, а левую заложить за спину и т. д. Осваиваем несколько таких поз (рис. 67, а, </w:t>
      </w:r>
      <w:proofErr w:type="gramStart"/>
      <w:r w:rsidRPr="007E5BEF">
        <w:rPr>
          <w:rFonts w:ascii="Times New Roman" w:eastAsia="Times New Roman" w:hAnsi="Times New Roman" w:cs="Times New Roman"/>
          <w:color w:val="000000"/>
          <w:sz w:val="28"/>
          <w:szCs w:val="28"/>
          <w:shd w:val="clear" w:color="auto" w:fill="FEFDFD"/>
        </w:rPr>
        <w:t>б</w:t>
      </w:r>
      <w:proofErr w:type="gramEnd"/>
      <w:r w:rsidRPr="007E5BEF">
        <w:rPr>
          <w:rFonts w:ascii="Times New Roman" w:eastAsia="Times New Roman" w:hAnsi="Times New Roman" w:cs="Times New Roman"/>
          <w:color w:val="000000"/>
          <w:sz w:val="28"/>
          <w:szCs w:val="28"/>
          <w:shd w:val="clear" w:color="auto" w:fill="FEFDFD"/>
        </w:rPr>
        <w:t>, в, г).</w:t>
      </w:r>
    </w:p>
    <w:p w:rsidR="008703B3" w:rsidRPr="007E5BEF" w:rsidRDefault="008703B3" w:rsidP="004A4C40">
      <w:pPr>
        <w:spacing w:before="120" w:after="120" w:line="360" w:lineRule="auto"/>
        <w:ind w:left="-567" w:firstLine="709"/>
        <w:jc w:val="both"/>
        <w:rPr>
          <w:rFonts w:ascii="Times New Roman" w:eastAsia="Times New Roman" w:hAnsi="Times New Roman" w:cs="Times New Roman"/>
          <w:color w:val="000000"/>
          <w:sz w:val="28"/>
          <w:szCs w:val="28"/>
          <w:shd w:val="clear" w:color="auto" w:fill="FEFDFD"/>
        </w:rPr>
      </w:pPr>
      <w:r w:rsidRPr="007E5BEF">
        <w:rPr>
          <w:rFonts w:ascii="Times New Roman" w:hAnsi="Times New Roman" w:cs="Times New Roman"/>
          <w:sz w:val="28"/>
          <w:szCs w:val="28"/>
        </w:rPr>
        <w:object w:dxaOrig="8514" w:dyaOrig="6642">
          <v:rect id="rectole0000000001" o:spid="_x0000_i1025" style="width:425.5pt;height:331.9pt" o:ole="" o:preferrelative="t" stroked="f">
            <v:imagedata r:id="rId5" o:title=""/>
          </v:rect>
          <o:OLEObject Type="Embed" ProgID="StaticMetafile" ShapeID="rectole0000000001" DrawAspect="Content" ObjectID="_1647281795" r:id="rId6"/>
        </w:objec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После того как занимающиеся изучили позы и выполнили их несколько раз, тренируем положения рук в сочетании с ходьбой. Музыкальное сопровождение — медленный  вальс.</w:t>
      </w:r>
      <w:r w:rsidRPr="007E5BEF">
        <w:rPr>
          <w:rFonts w:ascii="Times New Roman" w:eastAsia="Times New Roman" w:hAnsi="Times New Roman" w:cs="Times New Roman"/>
          <w:color w:val="000000"/>
          <w:sz w:val="28"/>
          <w:szCs w:val="28"/>
          <w:shd w:val="clear" w:color="auto" w:fill="FEFDFD"/>
        </w:rPr>
        <w:br/>
      </w:r>
      <w:r w:rsidR="007E5BEF" w:rsidRPr="007E5BEF">
        <w:rPr>
          <w:rFonts w:ascii="Times New Roman" w:eastAsia="Times New Roman" w:hAnsi="Times New Roman" w:cs="Times New Roman"/>
          <w:b/>
          <w:color w:val="000000"/>
          <w:sz w:val="28"/>
          <w:szCs w:val="28"/>
          <w:shd w:val="clear" w:color="auto" w:fill="FEFDFD"/>
        </w:rPr>
        <w:t>Упражнение 3</w:t>
      </w:r>
      <w:r w:rsidRPr="007E5BEF">
        <w:rPr>
          <w:rFonts w:ascii="Times New Roman" w:eastAsia="Times New Roman" w:hAnsi="Times New Roman" w:cs="Times New Roman"/>
          <w:b/>
          <w:color w:val="000000"/>
          <w:sz w:val="28"/>
          <w:szCs w:val="28"/>
          <w:shd w:val="clear" w:color="auto" w:fill="FEFDFD"/>
        </w:rPr>
        <w:t>.</w:t>
      </w:r>
      <w:r w:rsidRPr="007E5BEF">
        <w:rPr>
          <w:rFonts w:ascii="Times New Roman" w:eastAsia="Times New Roman" w:hAnsi="Times New Roman" w:cs="Times New Roman"/>
          <w:color w:val="000000"/>
          <w:sz w:val="28"/>
          <w:szCs w:val="28"/>
          <w:shd w:val="clear" w:color="auto" w:fill="FEFDFD"/>
        </w:rPr>
        <w:t> Мужской поклон.</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 xml:space="preserve">Исходное положение: свободная стойка, руки опущены. Техника исполнения. На счет «раз» сделать шаг правой ногой вправо (рис. 68, а). На счет «два» приставить левую ногу к </w:t>
      </w:r>
      <w:proofErr w:type="gramStart"/>
      <w:r w:rsidRPr="007E5BEF">
        <w:rPr>
          <w:rFonts w:ascii="Times New Roman" w:eastAsia="Times New Roman" w:hAnsi="Times New Roman" w:cs="Times New Roman"/>
          <w:color w:val="000000"/>
          <w:sz w:val="28"/>
          <w:szCs w:val="28"/>
          <w:shd w:val="clear" w:color="auto" w:fill="FEFDFD"/>
        </w:rPr>
        <w:t>правой</w:t>
      </w:r>
      <w:proofErr w:type="gramEnd"/>
      <w:r w:rsidRPr="007E5BEF">
        <w:rPr>
          <w:rFonts w:ascii="Times New Roman" w:eastAsia="Times New Roman" w:hAnsi="Times New Roman" w:cs="Times New Roman"/>
          <w:color w:val="000000"/>
          <w:sz w:val="28"/>
          <w:szCs w:val="28"/>
          <w:shd w:val="clear" w:color="auto" w:fill="FEFDFD"/>
        </w:rPr>
        <w:t xml:space="preserve"> и спокойно наклонить голову и плечи вперед (рис. 68, б).</w:t>
      </w:r>
      <w:r w:rsidR="007E5BEF" w:rsidRPr="007E5BEF">
        <w:rPr>
          <w:rFonts w:ascii="Times New Roman" w:hAnsi="Times New Roman" w:cs="Times New Roman"/>
          <w:sz w:val="28"/>
          <w:szCs w:val="28"/>
        </w:rPr>
        <w:object w:dxaOrig="8693" w:dyaOrig="11520">
          <v:rect id="rectole0000000002" o:spid="_x0000_i1026" style="width:434.9pt;height:524.15pt" o:ole="" o:preferrelative="t" stroked="f">
            <v:imagedata r:id="rId7" o:title=""/>
          </v:rect>
          <o:OLEObject Type="Embed" ProgID="StaticMetafile" ShapeID="rectole0000000002" DrawAspect="Content" ObjectID="_1647281796" r:id="rId8"/>
        </w:object>
      </w:r>
    </w:p>
    <w:p w:rsidR="002F289E"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На счет «три-четыре» медленно поднять голову, выпрямиться. То же самое сделать в левую сторону, начиная с левой ноги. Повторить поклон несколько раз подряд. Методические указания. При выполнении поклона педагог следит за тем, чтобы все движения были медленными, плавными и свободными. Глубина поклона может быть разной — это зависит от отношения к лицу, которому кланяются. Руки при поклоне должны бы</w:t>
      </w:r>
      <w:r w:rsidR="007E5BEF">
        <w:rPr>
          <w:rFonts w:ascii="Times New Roman" w:eastAsia="Times New Roman" w:hAnsi="Times New Roman" w:cs="Times New Roman"/>
          <w:color w:val="000000"/>
          <w:sz w:val="28"/>
          <w:szCs w:val="28"/>
          <w:shd w:val="clear" w:color="auto" w:fill="FEFDFD"/>
        </w:rPr>
        <w:t xml:space="preserve">ть свободно опущены, прижимать их к телу не </w:t>
      </w:r>
      <w:r w:rsidRPr="007E5BEF">
        <w:rPr>
          <w:rFonts w:ascii="Times New Roman" w:eastAsia="Times New Roman" w:hAnsi="Times New Roman" w:cs="Times New Roman"/>
          <w:color w:val="000000"/>
          <w:sz w:val="28"/>
          <w:szCs w:val="28"/>
          <w:shd w:val="clear" w:color="auto" w:fill="FEFDFD"/>
        </w:rPr>
        <w:t>следует.</w:t>
      </w:r>
      <w:r w:rsidR="002F289E">
        <w:rPr>
          <w:rFonts w:ascii="Times New Roman" w:eastAsia="Times New Roman" w:hAnsi="Times New Roman" w:cs="Times New Roman"/>
          <w:color w:val="000000"/>
          <w:sz w:val="28"/>
          <w:szCs w:val="28"/>
          <w:shd w:val="clear" w:color="auto" w:fill="FEFDFD"/>
        </w:rPr>
        <w:t xml:space="preserve"> </w:t>
      </w:r>
    </w:p>
    <w:p w:rsidR="002F289E"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Музыкальное сопровождение — вальс в среднем темпе. Один поклон выполняется за четыре вальсовых такта.</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b/>
          <w:color w:val="000000"/>
          <w:sz w:val="28"/>
          <w:szCs w:val="28"/>
          <w:shd w:val="clear" w:color="auto" w:fill="FEFDFD"/>
        </w:rPr>
        <w:t>Упражнение 4.</w:t>
      </w:r>
      <w:r w:rsidR="007E5BEF">
        <w:rPr>
          <w:rFonts w:ascii="Times New Roman" w:eastAsia="Times New Roman" w:hAnsi="Times New Roman" w:cs="Times New Roman"/>
          <w:b/>
          <w:color w:val="000000"/>
          <w:sz w:val="28"/>
          <w:szCs w:val="28"/>
          <w:shd w:val="clear" w:color="auto" w:fill="FEFDFD"/>
        </w:rPr>
        <w:t xml:space="preserve"> </w:t>
      </w:r>
      <w:r w:rsidRPr="007E5BEF">
        <w:rPr>
          <w:rFonts w:ascii="Times New Roman" w:eastAsia="Times New Roman" w:hAnsi="Times New Roman" w:cs="Times New Roman"/>
          <w:color w:val="000000"/>
          <w:sz w:val="28"/>
          <w:szCs w:val="28"/>
          <w:shd w:val="clear" w:color="auto" w:fill="FEFDFD"/>
        </w:rPr>
        <w:t>Сочетание ходьбы с поклонами.</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Исходное положение — свободная стойка, руки в любой из разученных поз. Техника исполнения. Начиная с правой ноги, идти вперед 4 шага и выполнить поклон вправо; снова идти вперед 4 шага, но уже с левой ноги, и выполнить поклон влево. Если позволяет помещение, то эту схему можно повторить. Затем предлагаем учащимся повернуться кругом и проделать то же самое, двигаясь в обратном направлении. При выполнении первого движения поклона (шаг в сторону) руки обязательно опускать. Упражнение выполняется в медленном темпе, движения свободные и слитные. Колени при поклоне выпрямлены.</w:t>
      </w:r>
    </w:p>
    <w:p w:rsidR="002F289E"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Схема этого упражнения может быть включена в этюд: господа гуляют по саду, проспекту или набережной. По пути они, встречая знакомых, приветствуют их. Отношение к знакомым разное, поэтому поклоны тоже разные по окраске: почтительные, пренебрежительные, учтивые и т. п. Необходимо следить за тем, чтобы перед поклоном учащие</w:t>
      </w:r>
      <w:r w:rsidR="002F289E">
        <w:rPr>
          <w:rFonts w:ascii="Times New Roman" w:eastAsia="Times New Roman" w:hAnsi="Times New Roman" w:cs="Times New Roman"/>
          <w:color w:val="000000"/>
          <w:sz w:val="28"/>
          <w:szCs w:val="28"/>
          <w:shd w:val="clear" w:color="auto" w:fill="FEFDFD"/>
        </w:rPr>
        <w:t xml:space="preserve">ся «видели» знакомого, которого </w:t>
      </w:r>
      <w:r w:rsidRPr="007E5BEF">
        <w:rPr>
          <w:rFonts w:ascii="Times New Roman" w:eastAsia="Times New Roman" w:hAnsi="Times New Roman" w:cs="Times New Roman"/>
          <w:color w:val="000000"/>
          <w:sz w:val="28"/>
          <w:szCs w:val="28"/>
          <w:shd w:val="clear" w:color="auto" w:fill="FEFDFD"/>
        </w:rPr>
        <w:t>будут приветствовать.</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b/>
          <w:color w:val="000000"/>
          <w:sz w:val="28"/>
          <w:szCs w:val="28"/>
          <w:shd w:val="clear" w:color="auto" w:fill="FEFDFD"/>
        </w:rPr>
        <w:t>Упражнение 5. </w:t>
      </w:r>
      <w:r w:rsidRPr="007E5BEF">
        <w:rPr>
          <w:rFonts w:ascii="Times New Roman" w:eastAsia="Times New Roman" w:hAnsi="Times New Roman" w:cs="Times New Roman"/>
          <w:color w:val="000000"/>
          <w:sz w:val="28"/>
          <w:szCs w:val="28"/>
          <w:shd w:val="clear" w:color="auto" w:fill="FEFDFD"/>
        </w:rPr>
        <w:t>Обращение с цилиндром.</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Цилиндр — шляпа с высокой тульей и небольшими жесткими полями. Надевали цилиндр на голову абсолютно прямо (рис. 69; а). Сдвигать его набок или на затылок считалось неприличным (рис. 69, б).</w:t>
      </w:r>
    </w:p>
    <w:p w:rsidR="008703B3" w:rsidRPr="007E5BEF" w:rsidRDefault="008703B3"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hAnsi="Times New Roman" w:cs="Times New Roman"/>
          <w:sz w:val="28"/>
          <w:szCs w:val="28"/>
        </w:rPr>
        <w:object w:dxaOrig="8765" w:dyaOrig="8370">
          <v:rect id="rectole0000000003" o:spid="_x0000_i1027" style="width:438.5pt;height:418.3pt" o:ole="" o:preferrelative="t" stroked="f">
            <v:imagedata r:id="rId9" o:title=""/>
          </v:rect>
          <o:OLEObject Type="Embed" ProgID="StaticMetafile" ShapeID="rectole0000000003" DrawAspect="Content" ObjectID="_1647281797" r:id="rId10"/>
        </w:object>
      </w:r>
      <w:r w:rsidR="00C6746B" w:rsidRPr="007E5BEF">
        <w:rPr>
          <w:rFonts w:ascii="Times New Roman" w:eastAsia="Times New Roman" w:hAnsi="Times New Roman" w:cs="Times New Roman"/>
          <w:color w:val="000000"/>
          <w:sz w:val="28"/>
          <w:szCs w:val="28"/>
          <w:shd w:val="clear" w:color="auto" w:fill="FEFDFD"/>
        </w:rPr>
        <w:t xml:space="preserve">Расстояние между бровями и передней кромкой цилиндра должно быть приблизительно в один палец. Надевается цилиндр так: взяться правой рукой за поля цилиндра </w:t>
      </w:r>
      <w:proofErr w:type="spellStart"/>
      <w:r w:rsidR="00C6746B" w:rsidRPr="007E5BEF">
        <w:rPr>
          <w:rFonts w:ascii="Times New Roman" w:eastAsia="Times New Roman" w:hAnsi="Times New Roman" w:cs="Times New Roman"/>
          <w:color w:val="000000"/>
          <w:sz w:val="28"/>
          <w:szCs w:val="28"/>
          <w:shd w:val="clear" w:color="auto" w:fill="FEFDFD"/>
        </w:rPr>
        <w:t>впереди-справа</w:t>
      </w:r>
      <w:proofErr w:type="spellEnd"/>
      <w:r w:rsidR="00C6746B" w:rsidRPr="007E5BEF">
        <w:rPr>
          <w:rFonts w:ascii="Times New Roman" w:eastAsia="Times New Roman" w:hAnsi="Times New Roman" w:cs="Times New Roman"/>
          <w:color w:val="000000"/>
          <w:sz w:val="28"/>
          <w:szCs w:val="28"/>
          <w:shd w:val="clear" w:color="auto" w:fill="FEFDFD"/>
        </w:rPr>
        <w:t xml:space="preserve"> — так, чтобы два пальца (второй и третий) были сверху, а остальные снизу; затем приложить переднюю кромку цилиндра ко лбу и опрокинуть его на голову (рис. 70, а).</w:t>
      </w:r>
    </w:p>
    <w:p w:rsidR="002F289E"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 xml:space="preserve">На затылок цилиндр не натягивался. Для того чтобы он плотно держался на голове, надавливали пальцами на тулью сверху (рис. 70, б) или надвигали, взяв за поля одной рукой спереди, а другой сзади (рис. 70, в). </w:t>
      </w:r>
      <w:r w:rsidR="007E5BEF" w:rsidRPr="007E5BEF">
        <w:rPr>
          <w:rFonts w:ascii="Times New Roman" w:hAnsi="Times New Roman" w:cs="Times New Roman"/>
          <w:sz w:val="28"/>
          <w:szCs w:val="28"/>
        </w:rPr>
        <w:object w:dxaOrig="11520" w:dyaOrig="5148">
          <v:rect id="rectole0000000004" o:spid="_x0000_i1028" style="width:482.4pt;height:202.3pt" o:ole="" o:preferrelative="t" stroked="f">
            <v:imagedata r:id="rId11" o:title=""/>
          </v:rect>
          <o:OLEObject Type="Embed" ProgID="StaticMetafile" ShapeID="rectole0000000004" DrawAspect="Content" ObjectID="_1647281798" r:id="rId12"/>
        </w:object>
      </w:r>
      <w:r w:rsidR="007E5BEF">
        <w:rPr>
          <w:rFonts w:ascii="Times New Roman" w:hAnsi="Times New Roman" w:cs="Times New Roman"/>
          <w:sz w:val="28"/>
          <w:szCs w:val="28"/>
        </w:rPr>
        <w:tab/>
      </w:r>
      <w:r w:rsidRPr="007E5BEF">
        <w:rPr>
          <w:rFonts w:ascii="Times New Roman" w:eastAsia="Times New Roman" w:hAnsi="Times New Roman" w:cs="Times New Roman"/>
          <w:color w:val="000000"/>
          <w:sz w:val="28"/>
          <w:szCs w:val="28"/>
          <w:shd w:val="clear" w:color="auto" w:fill="FEFDFD"/>
        </w:rPr>
        <w:t>Снимается цилиндр так: правой рукой взяться за поля цилиндра над правым уголком правого глаза (два пальца сверху, остальные снизу), приподнять цилиндр с головы и опустить вниз к ноге, повернув изнанкой к себе. То же самое надо проделать левой рукой.</w:t>
      </w:r>
    </w:p>
    <w:p w:rsidR="002F289E"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b/>
          <w:color w:val="000000"/>
          <w:sz w:val="28"/>
          <w:szCs w:val="28"/>
          <w:shd w:val="clear" w:color="auto" w:fill="FEFDFD"/>
        </w:rPr>
        <w:t>Упражнение 6.</w:t>
      </w:r>
      <w:r w:rsidR="002F289E">
        <w:rPr>
          <w:rFonts w:ascii="Times New Roman" w:eastAsia="Times New Roman" w:hAnsi="Times New Roman" w:cs="Times New Roman"/>
          <w:b/>
          <w:color w:val="000000"/>
          <w:sz w:val="28"/>
          <w:szCs w:val="28"/>
          <w:shd w:val="clear" w:color="auto" w:fill="FEFDFD"/>
        </w:rPr>
        <w:t xml:space="preserve"> </w:t>
      </w:r>
      <w:r w:rsidRPr="007E5BEF">
        <w:rPr>
          <w:rFonts w:ascii="Times New Roman" w:eastAsia="Times New Roman" w:hAnsi="Times New Roman" w:cs="Times New Roman"/>
          <w:color w:val="000000"/>
          <w:sz w:val="28"/>
          <w:szCs w:val="28"/>
          <w:shd w:val="clear" w:color="auto" w:fill="FEFDFD"/>
        </w:rPr>
        <w:t>Поклоны с цилиндром.</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Исходное положение — свободная стойка; цилиндр надет на голову.</w:t>
      </w:r>
      <w:r w:rsidRPr="007E5BEF">
        <w:rPr>
          <w:rFonts w:ascii="Times New Roman" w:eastAsia="Times New Roman" w:hAnsi="Times New Roman" w:cs="Times New Roman"/>
          <w:color w:val="000000"/>
          <w:sz w:val="28"/>
          <w:szCs w:val="28"/>
          <w:shd w:val="clear" w:color="auto" w:fill="FEFDFD"/>
        </w:rPr>
        <w:br/>
        <w:t xml:space="preserve">а)    Почтительный поклон. На счет «раз» — сделать шаг правой ногой вправо и взяться правой рукой за поля цилиндра. </w:t>
      </w:r>
      <w:proofErr w:type="gramStart"/>
      <w:r w:rsidRPr="007E5BEF">
        <w:rPr>
          <w:rFonts w:ascii="Times New Roman" w:eastAsia="Times New Roman" w:hAnsi="Times New Roman" w:cs="Times New Roman"/>
          <w:color w:val="000000"/>
          <w:sz w:val="28"/>
          <w:szCs w:val="28"/>
          <w:shd w:val="clear" w:color="auto" w:fill="FEFDFD"/>
        </w:rPr>
        <w:t>На счет «два» — приставляя левую ногу к правой, снять цилиндр, опустить его вниз к ноге и наклонить голову и плечи вперед.</w:t>
      </w:r>
      <w:proofErr w:type="gramEnd"/>
      <w:r w:rsidRPr="007E5BEF">
        <w:rPr>
          <w:rFonts w:ascii="Times New Roman" w:eastAsia="Times New Roman" w:hAnsi="Times New Roman" w:cs="Times New Roman"/>
          <w:color w:val="000000"/>
          <w:sz w:val="28"/>
          <w:szCs w:val="28"/>
          <w:shd w:val="clear" w:color="auto" w:fill="FEFDFD"/>
        </w:rPr>
        <w:t xml:space="preserve"> На счет «три» — выпрямиться и надеть цилиндр. На счет «четыре» — надвинуть его глубже на голову. То же сделать в другую  сторону, снимая цилиндр левой рукой.</w:t>
      </w:r>
      <w:r w:rsidRPr="007E5BEF">
        <w:rPr>
          <w:rFonts w:ascii="Times New Roman" w:eastAsia="Times New Roman" w:hAnsi="Times New Roman" w:cs="Times New Roman"/>
          <w:color w:val="000000"/>
          <w:sz w:val="28"/>
          <w:szCs w:val="28"/>
          <w:shd w:val="clear" w:color="auto" w:fill="FEFDFD"/>
        </w:rPr>
        <w:br/>
        <w:t xml:space="preserve">б)    Официальный поклон. На счет «раз» — сделать шаг правой ногой вправо и взяться правой рукой за поля цилиндра. На счет «два» — приставляя левую ногу к </w:t>
      </w:r>
      <w:proofErr w:type="gramStart"/>
      <w:r w:rsidRPr="007E5BEF">
        <w:rPr>
          <w:rFonts w:ascii="Times New Roman" w:eastAsia="Times New Roman" w:hAnsi="Times New Roman" w:cs="Times New Roman"/>
          <w:color w:val="000000"/>
          <w:sz w:val="28"/>
          <w:szCs w:val="28"/>
          <w:shd w:val="clear" w:color="auto" w:fill="FEFDFD"/>
        </w:rPr>
        <w:t>правой</w:t>
      </w:r>
      <w:proofErr w:type="gramEnd"/>
      <w:r w:rsidRPr="007E5BEF">
        <w:rPr>
          <w:rFonts w:ascii="Times New Roman" w:eastAsia="Times New Roman" w:hAnsi="Times New Roman" w:cs="Times New Roman"/>
          <w:color w:val="000000"/>
          <w:sz w:val="28"/>
          <w:szCs w:val="28"/>
          <w:shd w:val="clear" w:color="auto" w:fill="FEFDFD"/>
        </w:rPr>
        <w:t>, снять цилиндр, опустив руку настолько, чтобы предплечье оказалось в горизонтальном положении на уровне пояса, а согнутый локоть отведен назад. Цилиндр висит в руке, тульей вниз.</w:t>
      </w:r>
      <w:r w:rsidRPr="007E5BEF">
        <w:rPr>
          <w:rFonts w:ascii="Times New Roman" w:eastAsia="Times New Roman" w:hAnsi="Times New Roman" w:cs="Times New Roman"/>
          <w:color w:val="000000"/>
          <w:sz w:val="28"/>
          <w:szCs w:val="28"/>
          <w:shd w:val="clear" w:color="auto" w:fill="FEFDFD"/>
        </w:rPr>
        <w:br/>
        <w:t xml:space="preserve">в)    Приятельский поклон. Цилиндр снимается так же, как в официальном или почтительном поклоне, но на счет «два» надо отвести руку с цилиндром в </w:t>
      </w:r>
      <w:proofErr w:type="spellStart"/>
      <w:r w:rsidRPr="007E5BEF">
        <w:rPr>
          <w:rFonts w:ascii="Times New Roman" w:eastAsia="Times New Roman" w:hAnsi="Times New Roman" w:cs="Times New Roman"/>
          <w:color w:val="000000"/>
          <w:sz w:val="28"/>
          <w:szCs w:val="28"/>
          <w:shd w:val="clear" w:color="auto" w:fill="FEFDFD"/>
        </w:rPr>
        <w:t>сторону-вверх</w:t>
      </w:r>
      <w:proofErr w:type="spellEnd"/>
      <w:r w:rsidRPr="007E5BEF">
        <w:rPr>
          <w:rFonts w:ascii="Times New Roman" w:eastAsia="Times New Roman" w:hAnsi="Times New Roman" w:cs="Times New Roman"/>
          <w:color w:val="000000"/>
          <w:sz w:val="28"/>
          <w:szCs w:val="28"/>
          <w:shd w:val="clear" w:color="auto" w:fill="FEFDFD"/>
        </w:rPr>
        <w:t>, а голову наклонить вперед. При этом держать цилиндр так, чтобы его изнанка была направлена вперед.</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После того как освоены поклоны с цилиндром, надо тренировать их в сочетании с ходьбой, используя тот же этюд, который выполнялся   без  цилиндра.   Педагог следит за  четкостью и ритмичностью движений.</w:t>
      </w:r>
    </w:p>
    <w:p w:rsidR="002F289E"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Схема женского костюма. Женщины носили под платьем корсет и нижнюю юбку. Лиф изготовлялся строго по фигуре. Юбка была длиной до пола, сзади она имела небольшой шлейф. На ноги надевались белые чулки и туфли в виде лодочки на низком каблуке.</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b/>
          <w:color w:val="000000"/>
          <w:sz w:val="28"/>
          <w:szCs w:val="28"/>
          <w:shd w:val="clear" w:color="auto" w:fill="FEFDFD"/>
        </w:rPr>
        <w:t>Упражнение 7. </w:t>
      </w:r>
      <w:r w:rsidRPr="007E5BEF">
        <w:rPr>
          <w:rFonts w:ascii="Times New Roman" w:eastAsia="Times New Roman" w:hAnsi="Times New Roman" w:cs="Times New Roman"/>
          <w:color w:val="000000"/>
          <w:sz w:val="28"/>
          <w:szCs w:val="28"/>
          <w:shd w:val="clear" w:color="auto" w:fill="FEFDFD"/>
        </w:rPr>
        <w:t>Осанка и походка.</w:t>
      </w:r>
    </w:p>
    <w:p w:rsidR="004A4C40"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Корсет создавал у женщины прямую осанку с приподнятой грудью. Плечи были развернуты и опущены, шея вертикальна. Походка медленная, плавная. Ноги ставились с каблука на носок (т. е. обычно), по одной прямой, носки чуть развернуты в стороны. Руки в позе и в момент поклона, как правило, под грудью, сложены кисть на кисть, локти отведены в стороны. Кроме того, типичны руки, опущенные вдоль туловища. Когда в одной руке держали веер, другая, согнутая в локте, была на уровне пояса или опущена.</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b/>
          <w:color w:val="000000"/>
          <w:sz w:val="28"/>
          <w:szCs w:val="28"/>
          <w:shd w:val="clear" w:color="auto" w:fill="FEFDFD"/>
        </w:rPr>
        <w:t>Упражнение 8. </w:t>
      </w:r>
      <w:r w:rsidRPr="007E5BEF">
        <w:rPr>
          <w:rFonts w:ascii="Times New Roman" w:eastAsia="Times New Roman" w:hAnsi="Times New Roman" w:cs="Times New Roman"/>
          <w:color w:val="000000"/>
          <w:sz w:val="28"/>
          <w:szCs w:val="28"/>
          <w:shd w:val="clear" w:color="auto" w:fill="FEFDFD"/>
        </w:rPr>
        <w:t>Обращение с длинной юбкой.</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При передвижении в комнатах женщина поддерживала юбку спереди — так, чтобы не наступить на нее. На улице юбку поддерживали сзади, чтобы  подол  не волочился  по земле.</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 xml:space="preserve">Юбку спереди поддерживали одной или двумя руками. </w:t>
      </w:r>
      <w:proofErr w:type="gramStart"/>
      <w:r w:rsidRPr="007E5BEF">
        <w:rPr>
          <w:rFonts w:ascii="Times New Roman" w:eastAsia="Times New Roman" w:hAnsi="Times New Roman" w:cs="Times New Roman"/>
          <w:color w:val="000000"/>
          <w:sz w:val="28"/>
          <w:szCs w:val="28"/>
          <w:shd w:val="clear" w:color="auto" w:fill="FEFDFD"/>
        </w:rPr>
        <w:t>Ее брали в пальцы на уровне бедер, захватив немного ткань, и сгибали руку в лучезапястном и локтевом суставах.</w:t>
      </w:r>
      <w:proofErr w:type="gramEnd"/>
      <w:r w:rsidRPr="007E5BEF">
        <w:rPr>
          <w:rFonts w:ascii="Times New Roman" w:eastAsia="Times New Roman" w:hAnsi="Times New Roman" w:cs="Times New Roman"/>
          <w:color w:val="000000"/>
          <w:sz w:val="28"/>
          <w:szCs w:val="28"/>
          <w:shd w:val="clear" w:color="auto" w:fill="FEFDFD"/>
        </w:rPr>
        <w:t xml:space="preserve"> Локти отводились в стороны. Руки с юбкой должны быть возле тела. Нельзя высоко приподнимать юбку, так как считалось неприличным показывать ноги.</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На улице юбку подхватывали сзади из-под колена. Сжав ткань в кулак, руку держали сбоку, у бедра (рис. 71, а, б).</w:t>
      </w:r>
    </w:p>
    <w:p w:rsidR="008703B3" w:rsidRPr="007E5BEF" w:rsidRDefault="007E5BEF"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hAnsi="Times New Roman" w:cs="Times New Roman"/>
          <w:sz w:val="28"/>
          <w:szCs w:val="28"/>
        </w:rPr>
        <w:object w:dxaOrig="7848" w:dyaOrig="11520">
          <v:rect id="rectole0000000005" o:spid="_x0000_i1029" style="width:392.4pt;height:548.65pt" o:ole="" o:preferrelative="t" stroked="f">
            <v:imagedata r:id="rId13" o:title=""/>
          </v:rect>
          <o:OLEObject Type="Embed" ProgID="StaticMetafile" ShapeID="rectole0000000005" DrawAspect="Content" ObjectID="_1647281799" r:id="rId14"/>
        </w:object>
      </w:r>
    </w:p>
    <w:p w:rsidR="007E5BEF" w:rsidRDefault="00C6746B" w:rsidP="004A4C40">
      <w:pPr>
        <w:spacing w:before="120" w:after="120" w:line="360" w:lineRule="auto"/>
        <w:ind w:firstLine="709"/>
        <w:jc w:val="both"/>
        <w:rPr>
          <w:rFonts w:ascii="Times New Roman" w:eastAsia="Times New Roman" w:hAnsi="Times New Roman" w:cs="Times New Roman"/>
          <w:b/>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Подхватывали юбку в момент начала ходьбы, т. е. с первым шагом, причем, перед тем как шагнуть, женщина чуть приседала. Это подсобное движение было коротким и незаметным, т. е. при выполнении упражнения на нем не надо делать акцента. Остановившись, юбку опускали.</w:t>
      </w:r>
      <w:r w:rsidRPr="007E5BEF">
        <w:rPr>
          <w:rFonts w:ascii="Times New Roman" w:eastAsia="Times New Roman" w:hAnsi="Times New Roman" w:cs="Times New Roman"/>
          <w:color w:val="000000"/>
          <w:sz w:val="28"/>
          <w:szCs w:val="28"/>
          <w:shd w:val="clear" w:color="auto" w:fill="FEFDFD"/>
        </w:rPr>
        <w:br/>
      </w:r>
    </w:p>
    <w:p w:rsidR="007E5BEF" w:rsidRDefault="007E5BEF" w:rsidP="004A4C40">
      <w:pPr>
        <w:spacing w:before="120" w:after="120" w:line="360" w:lineRule="auto"/>
        <w:ind w:firstLine="709"/>
        <w:jc w:val="both"/>
        <w:rPr>
          <w:rFonts w:ascii="Times New Roman" w:eastAsia="Times New Roman" w:hAnsi="Times New Roman" w:cs="Times New Roman"/>
          <w:b/>
          <w:color w:val="000000"/>
          <w:sz w:val="28"/>
          <w:szCs w:val="28"/>
          <w:shd w:val="clear" w:color="auto" w:fill="FEFDFD"/>
        </w:rPr>
      </w:pP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b/>
          <w:color w:val="000000"/>
          <w:sz w:val="28"/>
          <w:szCs w:val="28"/>
          <w:shd w:val="clear" w:color="auto" w:fill="FEFDFD"/>
        </w:rPr>
        <w:t>Упражнение 9. </w:t>
      </w:r>
      <w:r w:rsidRPr="007E5BEF">
        <w:rPr>
          <w:rFonts w:ascii="Times New Roman" w:eastAsia="Times New Roman" w:hAnsi="Times New Roman" w:cs="Times New Roman"/>
          <w:color w:val="000000"/>
          <w:sz w:val="28"/>
          <w:szCs w:val="28"/>
          <w:shd w:val="clear" w:color="auto" w:fill="FEFDFD"/>
        </w:rPr>
        <w:t>Женский поклон.</w:t>
      </w:r>
    </w:p>
    <w:p w:rsidR="002F289E"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Исходное положение — руки сложены под грудью, кисть на кисть, локти отведены в стороны. Техника исполнения. На счет «раз» — сделать правой ногой небольшой шаг вправо; на счет «два» — наклонить голову; левую ногу при этом оставить на месте или чуть подтянуть колено и голеностопный сустав, ослабив ногу; на счет «три-четыре» — медленно поднять голову. То же проделать с левой ноги в левую сторону.</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b/>
          <w:color w:val="000000"/>
          <w:sz w:val="28"/>
          <w:szCs w:val="28"/>
          <w:shd w:val="clear" w:color="auto" w:fill="FEFDFD"/>
        </w:rPr>
        <w:t>Упражнение 10.</w:t>
      </w:r>
      <w:r w:rsidRPr="007E5BEF">
        <w:rPr>
          <w:rFonts w:ascii="Times New Roman" w:eastAsia="Times New Roman" w:hAnsi="Times New Roman" w:cs="Times New Roman"/>
          <w:color w:val="000000"/>
          <w:sz w:val="28"/>
          <w:szCs w:val="28"/>
          <w:shd w:val="clear" w:color="auto" w:fill="FEFDFD"/>
        </w:rPr>
        <w:t> Сочетание ходьбы с поклонами.</w:t>
      </w:r>
    </w:p>
    <w:p w:rsidR="002F289E"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Исходное положение — поза в манере XIX столетия. Музыкальное сопровождение — медленный вальс. Техника исполнения. Идти вперед 4 шага, затем за 4 такта сделать поклон. Затем идти еще 4 шага вперед и снова выполнить поклон. После этого повернуться кругом и выполнить ту же схему, двигаясь в обратном направлении. Методические указания. Необходимо напомнить, что перед тем как начать ходьбу, надо подхватить юбку: если действие происходит на улице, то сзади из-под колен, а если в помещении, то спереди. Перед тем как поклониться, юбку надо опустить. Глубина поклона может быть разной (это зависит от отношения к приветствуемому лицу). В момент поклона можно чуть наклонить плечи, а можно даже чуть присесть, показывая тем самым большее почтение. Движения должны быть плавные и слитные. Каждый шаг выполняется за один вальсовый такт, поклон — за 4 такта.</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b/>
          <w:color w:val="000000"/>
          <w:sz w:val="28"/>
          <w:szCs w:val="28"/>
          <w:shd w:val="clear" w:color="auto" w:fill="FEFDFD"/>
        </w:rPr>
        <w:t>Упражнение 11. </w:t>
      </w:r>
      <w:r w:rsidRPr="007E5BEF">
        <w:rPr>
          <w:rFonts w:ascii="Times New Roman" w:eastAsia="Times New Roman" w:hAnsi="Times New Roman" w:cs="Times New Roman"/>
          <w:color w:val="000000"/>
          <w:sz w:val="28"/>
          <w:szCs w:val="28"/>
          <w:shd w:val="clear" w:color="auto" w:fill="FEFDFD"/>
        </w:rPr>
        <w:t>Обращение с веером.</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Педагог объясняет, что веер — типичный предмет женского туалета XIX века. Изготовлялся он из деревянных, или костяных резных планок, обшитых шелком либо кружевами. В конце столетия стали делать веера и из страусовых перьев. Исходное положение — свободная поза; закрытый веер в правой руке. Музыкальное сопровождение — медленный вальс. Техника исполнения. В первом такте раскрыть веер: взяться двумя пальцами — большим и указательным — за крайнюю планку и резким движением кисти от себя вниз раскрыть веер; затем остальными пальцами зажать все планки в раскрытом положении (рис. 72, а). Во втором такте, разворачивая кисть ладонью вверх, повернуть веер к себе изнанкой и приложить к груди. В третьем такте — сохранять позу с раскрытым веером  (рис. 72, б).</w:t>
      </w:r>
    </w:p>
    <w:p w:rsidR="008703B3" w:rsidRPr="007E5BEF" w:rsidRDefault="007E5BEF"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hAnsi="Times New Roman" w:cs="Times New Roman"/>
          <w:sz w:val="28"/>
          <w:szCs w:val="28"/>
        </w:rPr>
        <w:object w:dxaOrig="11520" w:dyaOrig="7992">
          <v:rect id="rectole0000000006" o:spid="_x0000_i1030" style="width:450.7pt;height:344.9pt" o:ole="" o:preferrelative="t" stroked="f">
            <v:imagedata r:id="rId15" o:title=""/>
          </v:rect>
          <o:OLEObject Type="Embed" ProgID="StaticMetafile" ShapeID="rectole0000000006" DrawAspect="Content" ObjectID="_1647281800" r:id="rId16"/>
        </w:object>
      </w:r>
    </w:p>
    <w:p w:rsidR="002F289E"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В четвертом такте, раскрывая три пальца, движением кисти вниз от себя (ладонью вверх) закрыть веер. Методические указания. Следует тренировать эти движения, повторяя их по нескольку раз. То же самое надо выполнить левой рукой. Затем учащиеся осваивают движения веером — «опахивание». При этом плечо не должно двигаться: опахивание исполняется только поворотом кисти от себя и к себе. Педагог объясняет, что при приветствии или в официальной беседе веер должен быть закрыт. В дружеском разговоре веером можно опахиваться.</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b/>
          <w:color w:val="000000"/>
          <w:sz w:val="28"/>
          <w:szCs w:val="28"/>
          <w:shd w:val="clear" w:color="auto" w:fill="FEFDFD"/>
        </w:rPr>
        <w:t>Упражнение 12. </w:t>
      </w:r>
      <w:r w:rsidRPr="007E5BEF">
        <w:rPr>
          <w:rFonts w:ascii="Times New Roman" w:eastAsia="Times New Roman" w:hAnsi="Times New Roman" w:cs="Times New Roman"/>
          <w:color w:val="000000"/>
          <w:sz w:val="28"/>
          <w:szCs w:val="28"/>
          <w:shd w:val="clear" w:color="auto" w:fill="FEFDFD"/>
        </w:rPr>
        <w:t>Ходьба и поклоны с веером.</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 xml:space="preserve">Исходное положение — поза в манере XIX столетия; веер закрыт и висит у кисти правой руки (на тесьме); обе руки сложены под грудью. Музыкальное сопровождение — медленный вальс. Техника исполнения. На первые 4 такта сделать 4 шага, предварительно подхватив правой рукой юбку. На </w:t>
      </w:r>
      <w:proofErr w:type="gramStart"/>
      <w:r w:rsidRPr="007E5BEF">
        <w:rPr>
          <w:rFonts w:ascii="Times New Roman" w:eastAsia="Times New Roman" w:hAnsi="Times New Roman" w:cs="Times New Roman"/>
          <w:color w:val="000000"/>
          <w:sz w:val="28"/>
          <w:szCs w:val="28"/>
          <w:shd w:val="clear" w:color="auto" w:fill="FEFDFD"/>
        </w:rPr>
        <w:t>следующие</w:t>
      </w:r>
      <w:proofErr w:type="gramEnd"/>
      <w:r w:rsidRPr="007E5BEF">
        <w:rPr>
          <w:rFonts w:ascii="Times New Roman" w:eastAsia="Times New Roman" w:hAnsi="Times New Roman" w:cs="Times New Roman"/>
          <w:color w:val="000000"/>
          <w:sz w:val="28"/>
          <w:szCs w:val="28"/>
          <w:shd w:val="clear" w:color="auto" w:fill="FEFDFD"/>
        </w:rPr>
        <w:t xml:space="preserve"> 4 такта выполнить поклон, делая шаг правой ногой вправо; юбку перед поклоном опустить, а веер взять в правую руку. Основание веера держать правой кистью, а верхнюю его часть в закрытом виде положить при поклоне на ладонь левой руки (рис. 73).</w:t>
      </w:r>
      <w:r w:rsidR="002F289E" w:rsidRPr="007E5BEF">
        <w:rPr>
          <w:rFonts w:ascii="Times New Roman" w:hAnsi="Times New Roman" w:cs="Times New Roman"/>
          <w:sz w:val="28"/>
          <w:szCs w:val="28"/>
        </w:rPr>
        <w:object w:dxaOrig="5562" w:dyaOrig="11520">
          <v:rect id="rectole0000000007" o:spid="_x0000_i1031" style="width:277.9pt;height:522.7pt" o:ole="" o:preferrelative="t" stroked="f">
            <v:imagedata r:id="rId17" o:title=""/>
          </v:rect>
          <o:OLEObject Type="Embed" ProgID="StaticMetafile" ShapeID="rectole0000000007" DrawAspect="Content" ObjectID="_1647281801" r:id="rId18"/>
        </w:object>
      </w:r>
    </w:p>
    <w:p w:rsidR="002F289E"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Далее идти вперед 4 шага, открывая веер с первых шагов и опахиваясь им, а левой рукой своевременно подхватив юбку. После четырех шагов выполняется поклон влево; при самом начале поклона веер следует закрыть.</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b/>
          <w:color w:val="000000"/>
          <w:sz w:val="28"/>
          <w:szCs w:val="28"/>
          <w:shd w:val="clear" w:color="auto" w:fill="FEFDFD"/>
        </w:rPr>
        <w:t>Упражнение 13.</w:t>
      </w:r>
      <w:r w:rsidRPr="007E5BEF">
        <w:rPr>
          <w:rFonts w:ascii="Times New Roman" w:eastAsia="Times New Roman" w:hAnsi="Times New Roman" w:cs="Times New Roman"/>
          <w:color w:val="000000"/>
          <w:sz w:val="28"/>
          <w:szCs w:val="28"/>
          <w:shd w:val="clear" w:color="auto" w:fill="FEFDFD"/>
        </w:rPr>
        <w:t> Целование руки.</w:t>
      </w:r>
    </w:p>
    <w:p w:rsidR="002F289E"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При встрече, обычно после обмена поклонами, женщина могла протянуть мужчине руку для поцелуя. Исполнялось целование руки следующим образом: женщина поднимает правую руку вперед, но не выше груди; рука свободна в локтевом и лучезапястном суставах, ладонь повернута вниз; мужчина, подкладывая пальцы правой руки под пальцы женщины, наклоняется к руке и целует ее. Методические указания. В момент приветствия (как и во время беседы) мужчина не должен подходить к даме вплотную. Когда женщина протягивает руку для поцелуя, мужчина приближается настолько, чтобы не тянуть руку к себе, а, спокойно наклонившись, поцеловать. Мужчина не должен заставлять даму стоять с вытянутой рукой — это оскорбительно для женщины. Воспитанный мужчина всегда внимателен и предупредителен в обращении с дамой.</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b/>
          <w:color w:val="000000"/>
          <w:sz w:val="28"/>
          <w:szCs w:val="28"/>
          <w:shd w:val="clear" w:color="auto" w:fill="FEFDFD"/>
        </w:rPr>
        <w:t>Упражнение 14. </w:t>
      </w:r>
      <w:r w:rsidRPr="007E5BEF">
        <w:rPr>
          <w:rFonts w:ascii="Times New Roman" w:eastAsia="Times New Roman" w:hAnsi="Times New Roman" w:cs="Times New Roman"/>
          <w:color w:val="000000"/>
          <w:sz w:val="28"/>
          <w:szCs w:val="28"/>
          <w:shd w:val="clear" w:color="auto" w:fill="FEFDFD"/>
        </w:rPr>
        <w:t>Кавалер и дама.</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 xml:space="preserve">Девушки стоят в шеренгу с одной стороны помещения, юноши — с другой. Шеренги находятся на большом расстоянии друг от друга. Исходное положение — позы в манере XIX столетия; женщины держат в правой руке раскрытый веер, у мужчин на голове цилиндр. Музыкальное сопровождение — медленный вальс. Техника исполнения. Начав с правой ноги, идти навстречу друг другу 4 шага (за 4 </w:t>
      </w:r>
      <w:proofErr w:type="gramStart"/>
      <w:r w:rsidRPr="007E5BEF">
        <w:rPr>
          <w:rFonts w:ascii="Times New Roman" w:eastAsia="Times New Roman" w:hAnsi="Times New Roman" w:cs="Times New Roman"/>
          <w:color w:val="000000"/>
          <w:sz w:val="28"/>
          <w:szCs w:val="28"/>
          <w:shd w:val="clear" w:color="auto" w:fill="FEFDFD"/>
        </w:rPr>
        <w:t>вальсовых</w:t>
      </w:r>
      <w:proofErr w:type="gramEnd"/>
      <w:r w:rsidRPr="007E5BEF">
        <w:rPr>
          <w:rFonts w:ascii="Times New Roman" w:eastAsia="Times New Roman" w:hAnsi="Times New Roman" w:cs="Times New Roman"/>
          <w:color w:val="000000"/>
          <w:sz w:val="28"/>
          <w:szCs w:val="28"/>
          <w:shd w:val="clear" w:color="auto" w:fill="FEFDFD"/>
        </w:rPr>
        <w:t xml:space="preserve"> такта), затем на 4 такта сделать поклон вправо. На </w:t>
      </w:r>
      <w:proofErr w:type="gramStart"/>
      <w:r w:rsidRPr="007E5BEF">
        <w:rPr>
          <w:rFonts w:ascii="Times New Roman" w:eastAsia="Times New Roman" w:hAnsi="Times New Roman" w:cs="Times New Roman"/>
          <w:color w:val="000000"/>
          <w:sz w:val="28"/>
          <w:szCs w:val="28"/>
          <w:shd w:val="clear" w:color="auto" w:fill="FEFDFD"/>
        </w:rPr>
        <w:t>следующие</w:t>
      </w:r>
      <w:proofErr w:type="gramEnd"/>
      <w:r w:rsidRPr="007E5BEF">
        <w:rPr>
          <w:rFonts w:ascii="Times New Roman" w:eastAsia="Times New Roman" w:hAnsi="Times New Roman" w:cs="Times New Roman"/>
          <w:color w:val="000000"/>
          <w:sz w:val="28"/>
          <w:szCs w:val="28"/>
          <w:shd w:val="clear" w:color="auto" w:fill="FEFDFD"/>
        </w:rPr>
        <w:t xml:space="preserve"> 4 такта идти вперед и затем сделать поклон влево. Далее кавалеры и дамы снова идут навстречу друг другу 4 шага и взаимно кланяются. После поклона она медленно протягивает руку для поцелуя (в пределах одного такта), он наклоняется к руке и целует ее (следующий такт). Мужчина выпрямляется, надевает цилиндр (третий и четвертый такты), чуть разворачивается правым плечом к даме и предлагает ей правую руку, согнутую в локте (кисть находится у пояса справа, локоть слегка отведен в сторону); она медленно подходит к нему и кладет кисть левой руки на его предплечье около лучезапястного сустава. Затем оба прогуливаются. </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 xml:space="preserve">В момент приветствия и перед тем как поцеловать даме руку, мужчина должен снять цилиндр. Поклоны надо выполнять с разным отношением к тем воображаемым лицам, которым кланяются. Женщины должны подхватывать шлейф перед началом ходьбы и опускать его перед началом поклона; делать это надо то правой, то левой рукой. При ходьбе с веером он может, быть открыт, при поклоне его следует закрыть. Если у женщины в руке </w:t>
      </w:r>
      <w:proofErr w:type="gramStart"/>
      <w:r w:rsidRPr="007E5BEF">
        <w:rPr>
          <w:rFonts w:ascii="Times New Roman" w:eastAsia="Times New Roman" w:hAnsi="Times New Roman" w:cs="Times New Roman"/>
          <w:color w:val="000000"/>
          <w:sz w:val="28"/>
          <w:szCs w:val="28"/>
          <w:shd w:val="clear" w:color="auto" w:fill="FEFDFD"/>
        </w:rPr>
        <w:t>веер</w:t>
      </w:r>
      <w:proofErr w:type="gramEnd"/>
      <w:r w:rsidRPr="007E5BEF">
        <w:rPr>
          <w:rFonts w:ascii="Times New Roman" w:eastAsia="Times New Roman" w:hAnsi="Times New Roman" w:cs="Times New Roman"/>
          <w:color w:val="000000"/>
          <w:sz w:val="28"/>
          <w:szCs w:val="28"/>
          <w:shd w:val="clear" w:color="auto" w:fill="FEFDFD"/>
        </w:rPr>
        <w:t xml:space="preserve"> и она протягивает руку для поцелуя, то веер в это время висит на руке. Когда мужчина предлагает даме руку, она подходит к нему, не подхватывая юбки (это всего 2 шага), но когда они идут на прогулку, она с первым шагом подхватывает юбку. Надо добиваться свободного, плавного, и непрерывного выполнения всех дробных действий.</w:t>
      </w:r>
    </w:p>
    <w:p w:rsidR="002F289E"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Видное место в русском обществе XIX века занимали офицеры. Военная служба была основным занятием дворян. Перейдем к изучению костюма, осанки, походки русского офицера XIX столетия.</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BA7287">
        <w:rPr>
          <w:rFonts w:ascii="Times New Roman" w:eastAsia="Times New Roman" w:hAnsi="Times New Roman" w:cs="Times New Roman"/>
          <w:b/>
          <w:color w:val="000000"/>
          <w:sz w:val="28"/>
          <w:szCs w:val="28"/>
          <w:shd w:val="clear" w:color="auto" w:fill="FEFDFD"/>
        </w:rPr>
        <w:t>Схема костюма.</w:t>
      </w:r>
    </w:p>
    <w:p w:rsidR="00BA7287"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Сверху на теле белая полотняная рубашка, снизу — узкие, типа трико, штаны из шерстяной ткани. В некоторых воинских частях носили лосины — белое, из тонкой кожи, обтягивающее ноги трико. Штаны имели широкий пояс из плотной ткани, типа легкого корсета, со шнуровкой сзади. Такой пояс давал возможность, затянувшись, улучшить фигуру, сделать ее более подтянутой, стройной. К поясу прикреплялись помочи (подтяжки) из тесьмы. Внизу к штанам были пришиты натягивавшие их штрипки. Поверх рубашки, надевался мундир, сшитый строго по фигуре; мундир имел крепкий воротник-стойку. К сапогам прикреплялись шпоры; в русской армии XIX столетия шпоры носили почти все офицеры, независимо от рода войск. Голова была покрыта фуражкой, а в парадных обстоятельствах — кивером.</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b/>
          <w:color w:val="000000"/>
          <w:sz w:val="28"/>
          <w:szCs w:val="28"/>
          <w:shd w:val="clear" w:color="auto" w:fill="FEFDFD"/>
        </w:rPr>
        <w:t>Упражнение 15. </w:t>
      </w:r>
      <w:r w:rsidRPr="007E5BEF">
        <w:rPr>
          <w:rFonts w:ascii="Times New Roman" w:eastAsia="Times New Roman" w:hAnsi="Times New Roman" w:cs="Times New Roman"/>
          <w:color w:val="000000"/>
          <w:sz w:val="28"/>
          <w:szCs w:val="28"/>
          <w:shd w:val="clear" w:color="auto" w:fill="FEFDFD"/>
        </w:rPr>
        <w:t>Осанка и походка офицера.</w:t>
      </w:r>
    </w:p>
    <w:p w:rsidR="004A4C40"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Осанка прямая, живот подтянут, плечи развернуты, шея вертикальна, колени выпрямлены. Освоив осанку, переходим к походке. Исходное положение — стойка «смирно»: руки вытянуты, локти прижаты к телу, пальцы сомкнуты и вытянуты (средний палец по шву штанины). Музыкальное сопровождение — русские марши XIX столетия. Техника исполнения. Идти вперед половинами; ногу ставить' сразу на весь след — так, чтобы пятки были на одной прямой, а носки чуть развернуты. Шаги должны быть четкими, непрерывными, корпус подтянут, но не напряжен.</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b/>
          <w:color w:val="000000"/>
          <w:sz w:val="28"/>
          <w:szCs w:val="28"/>
          <w:shd w:val="clear" w:color="auto" w:fill="FEFDFD"/>
        </w:rPr>
        <w:t>Упражнение 16. </w:t>
      </w:r>
      <w:r w:rsidRPr="007E5BEF">
        <w:rPr>
          <w:rFonts w:ascii="Times New Roman" w:eastAsia="Times New Roman" w:hAnsi="Times New Roman" w:cs="Times New Roman"/>
          <w:color w:val="000000"/>
          <w:sz w:val="28"/>
          <w:szCs w:val="28"/>
          <w:shd w:val="clear" w:color="auto" w:fill="FEFDFD"/>
        </w:rPr>
        <w:t>Приставлять ногу, «звеня шпорами».</w:t>
      </w:r>
    </w:p>
    <w:p w:rsidR="002F289E"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 xml:space="preserve">Исходное положение: построиться «стайкой»; стоять по стойке «смирно». Музыкальное сопровождение — русские военные марши XIX века. Техника исполнения. На счет «раз» — сделать шаг левой ногой вперед. На счет «два» — чуть согнув правое колено, приставить правую ногу </w:t>
      </w:r>
      <w:proofErr w:type="gramStart"/>
      <w:r w:rsidRPr="007E5BEF">
        <w:rPr>
          <w:rFonts w:ascii="Times New Roman" w:eastAsia="Times New Roman" w:hAnsi="Times New Roman" w:cs="Times New Roman"/>
          <w:color w:val="000000"/>
          <w:sz w:val="28"/>
          <w:szCs w:val="28"/>
          <w:shd w:val="clear" w:color="auto" w:fill="FEFDFD"/>
        </w:rPr>
        <w:t>к</w:t>
      </w:r>
      <w:proofErr w:type="gramEnd"/>
      <w:r w:rsidRPr="007E5BEF">
        <w:rPr>
          <w:rFonts w:ascii="Times New Roman" w:eastAsia="Times New Roman" w:hAnsi="Times New Roman" w:cs="Times New Roman"/>
          <w:color w:val="000000"/>
          <w:sz w:val="28"/>
          <w:szCs w:val="28"/>
          <w:shd w:val="clear" w:color="auto" w:fill="FEFDFD"/>
        </w:rPr>
        <w:t xml:space="preserve"> левой и ударить каблуком о каблук. На счет «три» — сделать шаг правой ногой вперед, на «четыре» — так же приставить левую ногу </w:t>
      </w:r>
      <w:proofErr w:type="gramStart"/>
      <w:r w:rsidRPr="007E5BEF">
        <w:rPr>
          <w:rFonts w:ascii="Times New Roman" w:eastAsia="Times New Roman" w:hAnsi="Times New Roman" w:cs="Times New Roman"/>
          <w:color w:val="000000"/>
          <w:sz w:val="28"/>
          <w:szCs w:val="28"/>
          <w:shd w:val="clear" w:color="auto" w:fill="FEFDFD"/>
        </w:rPr>
        <w:t>к</w:t>
      </w:r>
      <w:proofErr w:type="gramEnd"/>
      <w:r w:rsidRPr="007E5BEF">
        <w:rPr>
          <w:rFonts w:ascii="Times New Roman" w:eastAsia="Times New Roman" w:hAnsi="Times New Roman" w:cs="Times New Roman"/>
          <w:color w:val="000000"/>
          <w:sz w:val="28"/>
          <w:szCs w:val="28"/>
          <w:shd w:val="clear" w:color="auto" w:fill="FEFDFD"/>
        </w:rPr>
        <w:t xml:space="preserve"> правой. В момент приставления ноги обязательно ударять (щелкать) каблуком о каблук — так, чтобы звенели шпоры. Выполнение движений должно быть четким и собранным. Схему упражнения следует повторить много раз.</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b/>
          <w:color w:val="000000"/>
          <w:sz w:val="28"/>
          <w:szCs w:val="28"/>
          <w:shd w:val="clear" w:color="auto" w:fill="FEFDFD"/>
        </w:rPr>
        <w:t>Упражнение 17. </w:t>
      </w:r>
      <w:r w:rsidRPr="007E5BEF">
        <w:rPr>
          <w:rFonts w:ascii="Times New Roman" w:eastAsia="Times New Roman" w:hAnsi="Times New Roman" w:cs="Times New Roman"/>
          <w:color w:val="000000"/>
          <w:sz w:val="28"/>
          <w:szCs w:val="28"/>
          <w:shd w:val="clear" w:color="auto" w:fill="FEFDFD"/>
        </w:rPr>
        <w:t>Поворот кругом по-военному.</w:t>
      </w:r>
    </w:p>
    <w:p w:rsidR="00BA7287"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 xml:space="preserve">Исходное положение - стойка «смирно». Музыкальное сопровождение — военные русские марши XIX столетия. Техника исполнения. На счет «раз» — отделив от пола правую пятку, но оставив носок на полу, повернуться на пятке левой ноги, левым плечом назад, на 180°. На счет «два» — чуть сгибая колено правой ноги, приставить правую ногу </w:t>
      </w:r>
      <w:proofErr w:type="gramStart"/>
      <w:r w:rsidRPr="007E5BEF">
        <w:rPr>
          <w:rFonts w:ascii="Times New Roman" w:eastAsia="Times New Roman" w:hAnsi="Times New Roman" w:cs="Times New Roman"/>
          <w:color w:val="000000"/>
          <w:sz w:val="28"/>
          <w:szCs w:val="28"/>
          <w:shd w:val="clear" w:color="auto" w:fill="FEFDFD"/>
        </w:rPr>
        <w:t>к</w:t>
      </w:r>
      <w:proofErr w:type="gramEnd"/>
      <w:r w:rsidRPr="007E5BEF">
        <w:rPr>
          <w:rFonts w:ascii="Times New Roman" w:eastAsia="Times New Roman" w:hAnsi="Times New Roman" w:cs="Times New Roman"/>
          <w:color w:val="000000"/>
          <w:sz w:val="28"/>
          <w:szCs w:val="28"/>
          <w:shd w:val="clear" w:color="auto" w:fill="FEFDFD"/>
        </w:rPr>
        <w:t xml:space="preserve"> левой и ударить каблуком о каблук. На счет «три» — снова сделать поворот кругом (на 180°). И на счет «четыре» — приставить правую ногу к </w:t>
      </w:r>
      <w:proofErr w:type="gramStart"/>
      <w:r w:rsidRPr="007E5BEF">
        <w:rPr>
          <w:rFonts w:ascii="Times New Roman" w:eastAsia="Times New Roman" w:hAnsi="Times New Roman" w:cs="Times New Roman"/>
          <w:color w:val="000000"/>
          <w:sz w:val="28"/>
          <w:szCs w:val="28"/>
          <w:shd w:val="clear" w:color="auto" w:fill="FEFDFD"/>
        </w:rPr>
        <w:t>левой</w:t>
      </w:r>
      <w:proofErr w:type="gramEnd"/>
      <w:r w:rsidRPr="007E5BEF">
        <w:rPr>
          <w:rFonts w:ascii="Times New Roman" w:eastAsia="Times New Roman" w:hAnsi="Times New Roman" w:cs="Times New Roman"/>
          <w:color w:val="000000"/>
          <w:sz w:val="28"/>
          <w:szCs w:val="28"/>
          <w:shd w:val="clear" w:color="auto" w:fill="FEFDFD"/>
        </w:rPr>
        <w:t>. Методическое указание. Поворот кругом выполняется только через левое плечо.</w:t>
      </w:r>
    </w:p>
    <w:p w:rsidR="008703B3" w:rsidRPr="007E5BEF" w:rsidRDefault="00C6746B" w:rsidP="004A4C40">
      <w:pPr>
        <w:spacing w:before="120" w:after="120" w:line="360" w:lineRule="auto"/>
        <w:ind w:firstLine="709"/>
        <w:jc w:val="both"/>
        <w:rPr>
          <w:rFonts w:ascii="Times New Roman" w:eastAsia="Times New Roman" w:hAnsi="Times New Roman" w:cs="Times New Roman"/>
          <w:b/>
          <w:color w:val="000000"/>
          <w:sz w:val="28"/>
          <w:szCs w:val="28"/>
          <w:shd w:val="clear" w:color="auto" w:fill="FEFDFD"/>
        </w:rPr>
      </w:pPr>
      <w:r w:rsidRPr="007E5BEF">
        <w:rPr>
          <w:rFonts w:ascii="Times New Roman" w:eastAsia="Times New Roman" w:hAnsi="Times New Roman" w:cs="Times New Roman"/>
          <w:b/>
          <w:color w:val="000000"/>
          <w:sz w:val="28"/>
          <w:szCs w:val="28"/>
          <w:shd w:val="clear" w:color="auto" w:fill="FEFDFD"/>
        </w:rPr>
        <w:t>Упражнение 18.</w:t>
      </w:r>
    </w:p>
    <w:p w:rsidR="002F289E"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 xml:space="preserve">Идти вперед 5 шагов, начиная с правой ноги. На счет «шесть» — левую ногу приставить к </w:t>
      </w:r>
      <w:proofErr w:type="gramStart"/>
      <w:r w:rsidRPr="007E5BEF">
        <w:rPr>
          <w:rFonts w:ascii="Times New Roman" w:eastAsia="Times New Roman" w:hAnsi="Times New Roman" w:cs="Times New Roman"/>
          <w:color w:val="000000"/>
          <w:sz w:val="28"/>
          <w:szCs w:val="28"/>
          <w:shd w:val="clear" w:color="auto" w:fill="FEFDFD"/>
        </w:rPr>
        <w:t>правой</w:t>
      </w:r>
      <w:proofErr w:type="gramEnd"/>
      <w:r w:rsidRPr="007E5BEF">
        <w:rPr>
          <w:rFonts w:ascii="Times New Roman" w:eastAsia="Times New Roman" w:hAnsi="Times New Roman" w:cs="Times New Roman"/>
          <w:color w:val="000000"/>
          <w:sz w:val="28"/>
          <w:szCs w:val="28"/>
          <w:shd w:val="clear" w:color="auto" w:fill="FEFDFD"/>
        </w:rPr>
        <w:t xml:space="preserve">. На счет «семь» — сделать поворот кругом. И на счет «восемь» — приставить правую ногу к </w:t>
      </w:r>
      <w:proofErr w:type="gramStart"/>
      <w:r w:rsidRPr="007E5BEF">
        <w:rPr>
          <w:rFonts w:ascii="Times New Roman" w:eastAsia="Times New Roman" w:hAnsi="Times New Roman" w:cs="Times New Roman"/>
          <w:color w:val="000000"/>
          <w:sz w:val="28"/>
          <w:szCs w:val="28"/>
          <w:shd w:val="clear" w:color="auto" w:fill="FEFDFD"/>
        </w:rPr>
        <w:t>левой</w:t>
      </w:r>
      <w:proofErr w:type="gramEnd"/>
      <w:r w:rsidRPr="007E5BEF">
        <w:rPr>
          <w:rFonts w:ascii="Times New Roman" w:eastAsia="Times New Roman" w:hAnsi="Times New Roman" w:cs="Times New Roman"/>
          <w:color w:val="000000"/>
          <w:sz w:val="28"/>
          <w:szCs w:val="28"/>
          <w:shd w:val="clear" w:color="auto" w:fill="FEFDFD"/>
        </w:rPr>
        <w:t>.</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b/>
          <w:color w:val="000000"/>
          <w:sz w:val="28"/>
          <w:szCs w:val="28"/>
          <w:shd w:val="clear" w:color="auto" w:fill="FEFDFD"/>
        </w:rPr>
        <w:t>Упражнение 19. </w:t>
      </w:r>
      <w:r w:rsidRPr="007E5BEF">
        <w:rPr>
          <w:rFonts w:ascii="Times New Roman" w:eastAsia="Times New Roman" w:hAnsi="Times New Roman" w:cs="Times New Roman"/>
          <w:color w:val="000000"/>
          <w:sz w:val="28"/>
          <w:szCs w:val="28"/>
          <w:shd w:val="clear" w:color="auto" w:fill="FEFDFD"/>
        </w:rPr>
        <w:t xml:space="preserve">Офицерский поклон. </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 xml:space="preserve">Предварительно объясняем учащимся, что русский офицер, имея надетый головной убор, отдавал честь, а без головного убора — кланялся. Исходное положение — стойка «смирно». Музыкальное сопровождение — марш XIX века. Техника исполнения. На счет «раз» — слегка согнув правую ногу, сделать небольшой шаг вправо (рис. 74, а). На счет «два» — приставляя к </w:t>
      </w:r>
      <w:proofErr w:type="gramStart"/>
      <w:r w:rsidRPr="007E5BEF">
        <w:rPr>
          <w:rFonts w:ascii="Times New Roman" w:eastAsia="Times New Roman" w:hAnsi="Times New Roman" w:cs="Times New Roman"/>
          <w:color w:val="000000"/>
          <w:sz w:val="28"/>
          <w:szCs w:val="28"/>
          <w:shd w:val="clear" w:color="auto" w:fill="FEFDFD"/>
        </w:rPr>
        <w:t>правой</w:t>
      </w:r>
      <w:proofErr w:type="gramEnd"/>
      <w:r w:rsidRPr="007E5BEF">
        <w:rPr>
          <w:rFonts w:ascii="Times New Roman" w:eastAsia="Times New Roman" w:hAnsi="Times New Roman" w:cs="Times New Roman"/>
          <w:color w:val="000000"/>
          <w:sz w:val="28"/>
          <w:szCs w:val="28"/>
          <w:shd w:val="clear" w:color="auto" w:fill="FEFDFD"/>
        </w:rPr>
        <w:t xml:space="preserve"> прямую левую ногу, щелкнуть шпорами, одновременно наклонив голову (рис. 74, б, в).</w:t>
      </w:r>
      <w:r w:rsidR="002F289E" w:rsidRPr="007E5BEF">
        <w:rPr>
          <w:rFonts w:ascii="Times New Roman" w:hAnsi="Times New Roman" w:cs="Times New Roman"/>
          <w:sz w:val="28"/>
          <w:szCs w:val="28"/>
        </w:rPr>
        <w:object w:dxaOrig="8189" w:dyaOrig="7926">
          <v:rect id="rectole0000000008" o:spid="_x0000_i1032" style="width:409.7pt;height:355.7pt" o:ole="" o:preferrelative="t" stroked="f">
            <v:imagedata r:id="rId19" o:title=""/>
          </v:rect>
          <o:OLEObject Type="Embed" ProgID="StaticMetafile" ShapeID="rectole0000000008" DrawAspect="Content" ObjectID="_1647281802" r:id="rId20"/>
        </w:object>
      </w:r>
    </w:p>
    <w:p w:rsidR="002F289E"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На счет «три-четыре» — медленно поднять голову. Затем сделать то же, начиная с левой ноги. Повторить поклон несколько раз подряд. Методические указания. В первом движении, когда выполняется шаг в сторону, надо стопой ударить в пол так, чтобы «зазвенела шпора». Во втором движении, приставляя ногу, надо ударить каблуком о каблук (щелкнуть шпорами). При поклоне туловище должно быть прямым — наклоняется только голова.</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b/>
          <w:color w:val="000000"/>
          <w:sz w:val="28"/>
          <w:szCs w:val="28"/>
          <w:shd w:val="clear" w:color="auto" w:fill="FEFDFD"/>
        </w:rPr>
        <w:t>Упражнение 20. </w:t>
      </w:r>
      <w:r w:rsidRPr="007E5BEF">
        <w:rPr>
          <w:rFonts w:ascii="Times New Roman" w:eastAsia="Times New Roman" w:hAnsi="Times New Roman" w:cs="Times New Roman"/>
          <w:color w:val="000000"/>
          <w:sz w:val="28"/>
          <w:szCs w:val="28"/>
          <w:shd w:val="clear" w:color="auto" w:fill="FEFDFD"/>
        </w:rPr>
        <w:t>Типичные положения рук у военных.</w:t>
      </w:r>
    </w:p>
    <w:p w:rsidR="002F289E"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Рассказываем, что в строевых условиях офицеры ходили, вытянув руки по швам. В бытовых условиях руки могли быть в различных положениях. Типичны руки, сложенные на груди, заложенные за спину на уровне поясницы (одна кисть сжата в кулак, а другая ее поддерживает), или такое положение, когда левая рука находится за спиной, а правая заложена за полу мундира на уровне середины груди. В любой позе руки следует держать так, чтобы локти были приподняты (торчали в стороны). При приветствии руки необходимо опускать вниз, как в стойке «смирно».</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b/>
          <w:color w:val="000000"/>
          <w:sz w:val="28"/>
          <w:szCs w:val="28"/>
          <w:shd w:val="clear" w:color="auto" w:fill="FEFDFD"/>
        </w:rPr>
        <w:t>Упражнение 21. </w:t>
      </w:r>
      <w:r w:rsidRPr="007E5BEF">
        <w:rPr>
          <w:rFonts w:ascii="Times New Roman" w:eastAsia="Times New Roman" w:hAnsi="Times New Roman" w:cs="Times New Roman"/>
          <w:color w:val="000000"/>
          <w:sz w:val="28"/>
          <w:szCs w:val="28"/>
          <w:shd w:val="clear" w:color="auto" w:fill="FEFDFD"/>
        </w:rPr>
        <w:t>Походка и поклоны военных.</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Исходное положение — корпус прямой, подтянутый, шея вертикальна, руки в любой стилевой позе. Упражнение выполняется в половинных долях музыкального сопровождения. Техника исполнения. Начиная с правой ноги, сделать 4 шага вперед. Затем, на счет «раз» второго такта, — сделать правой ногой шаг вправо, одновременно опустив руки по швам. На счет «два» — наклонить голову вперед. На счет «три-четыре» — медленно поднять голову. Далее снова идти вперед 4 шага, начиная с левой ноги, после чего выполнить поклон влево.</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Продолжая тренировать учащихся в этих стилевых действиях, можно предложить им для этюда следующие обстоятельства: офицеры приехали на бал; танцы еще не начались; гостей съехалось много, они прогуливаются в ожидании начала бала; офицеры встречаются со знакомыми людьми, приветствуя их поклонами.</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 xml:space="preserve">Методические указания. И в первоначальном упражнении и в этюде педагог следит за тем, чтобы шаги </w:t>
      </w:r>
      <w:proofErr w:type="gramStart"/>
      <w:r w:rsidRPr="007E5BEF">
        <w:rPr>
          <w:rFonts w:ascii="Times New Roman" w:eastAsia="Times New Roman" w:hAnsi="Times New Roman" w:cs="Times New Roman"/>
          <w:color w:val="000000"/>
          <w:sz w:val="28"/>
          <w:szCs w:val="28"/>
          <w:shd w:val="clear" w:color="auto" w:fill="FEFDFD"/>
        </w:rPr>
        <w:t>были четкими и стопа сразу опиралась</w:t>
      </w:r>
      <w:proofErr w:type="gramEnd"/>
      <w:r w:rsidRPr="007E5BEF">
        <w:rPr>
          <w:rFonts w:ascii="Times New Roman" w:eastAsia="Times New Roman" w:hAnsi="Times New Roman" w:cs="Times New Roman"/>
          <w:color w:val="000000"/>
          <w:sz w:val="28"/>
          <w:szCs w:val="28"/>
          <w:shd w:val="clear" w:color="auto" w:fill="FEFDFD"/>
        </w:rPr>
        <w:t xml:space="preserve"> на весь след. При поклоне руки должны опускаться, но затем им следует придавать одну из разученных поз. Перед тем как поклониться, надо «увидеть» приветствуемое лицо.</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Особая тема занятий — манеры и костюм русской девушки XIX столетия.</w:t>
      </w:r>
    </w:p>
    <w:p w:rsidR="004A4C40"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Схема костюма: девушки (барышни, по терминологии XIX века) носили длинное платье (до щиколотки). Длина рукавов зависела от времени года. На ногах были туфли на небольшом или совсем плоском каблучке.</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b/>
          <w:color w:val="000000"/>
          <w:sz w:val="28"/>
          <w:szCs w:val="28"/>
          <w:shd w:val="clear" w:color="auto" w:fill="FEFDFD"/>
        </w:rPr>
        <w:t>Упражнение 22.</w:t>
      </w:r>
      <w:r w:rsidRPr="007E5BEF">
        <w:rPr>
          <w:rFonts w:ascii="Times New Roman" w:eastAsia="Times New Roman" w:hAnsi="Times New Roman" w:cs="Times New Roman"/>
          <w:color w:val="000000"/>
          <w:sz w:val="28"/>
          <w:szCs w:val="28"/>
          <w:shd w:val="clear" w:color="auto" w:fill="FEFDFD"/>
        </w:rPr>
        <w:t> Осанка и походка барышни.</w:t>
      </w:r>
    </w:p>
    <w:p w:rsidR="002F289E"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 xml:space="preserve">Корпус прямой, плечи развернуты, грудь приподнята, шея вертикальна. Походка необычна — на </w:t>
      </w:r>
      <w:proofErr w:type="spellStart"/>
      <w:r w:rsidRPr="007E5BEF">
        <w:rPr>
          <w:rFonts w:ascii="Times New Roman" w:eastAsia="Times New Roman" w:hAnsi="Times New Roman" w:cs="Times New Roman"/>
          <w:color w:val="000000"/>
          <w:sz w:val="28"/>
          <w:szCs w:val="28"/>
          <w:shd w:val="clear" w:color="auto" w:fill="FEFDFD"/>
        </w:rPr>
        <w:t>полупальцах</w:t>
      </w:r>
      <w:proofErr w:type="spellEnd"/>
      <w:r w:rsidRPr="007E5BEF">
        <w:rPr>
          <w:rFonts w:ascii="Times New Roman" w:eastAsia="Times New Roman" w:hAnsi="Times New Roman" w:cs="Times New Roman"/>
          <w:color w:val="000000"/>
          <w:sz w:val="28"/>
          <w:szCs w:val="28"/>
          <w:shd w:val="clear" w:color="auto" w:fill="FEFDFD"/>
        </w:rPr>
        <w:t>; пятки ставятся по одной прямой, носки чуть развернуты. Движения очень легкие, плавные.</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b/>
          <w:color w:val="000000"/>
          <w:sz w:val="28"/>
          <w:szCs w:val="28"/>
          <w:shd w:val="clear" w:color="auto" w:fill="FEFDFD"/>
        </w:rPr>
        <w:t>Упражнение 23. </w:t>
      </w:r>
      <w:r w:rsidRPr="007E5BEF">
        <w:rPr>
          <w:rFonts w:ascii="Times New Roman" w:eastAsia="Times New Roman" w:hAnsi="Times New Roman" w:cs="Times New Roman"/>
          <w:color w:val="000000"/>
          <w:sz w:val="28"/>
          <w:szCs w:val="28"/>
          <w:shd w:val="clear" w:color="auto" w:fill="FEFDFD"/>
        </w:rPr>
        <w:t>Типичные положения рук у барышни.</w:t>
      </w:r>
    </w:p>
    <w:p w:rsidR="002F289E"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Когда барышня стояла, ее руки могли быть сложены кисть на кисть под грудью; если в одной руке она держала веер, то другая была согнута в локте и находилась на уровне пояса. При ходьбе барышня могла держаться пальцами за платье перед бедрами на уровне опущенных рук. При этом юбка чуть приподнята, локти чуть согнуты и направлены в стороны. Кисти развернуты так, чтобы мизинцы были впереди.</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b/>
          <w:color w:val="000000"/>
          <w:sz w:val="28"/>
          <w:szCs w:val="28"/>
          <w:shd w:val="clear" w:color="auto" w:fill="FEFDFD"/>
        </w:rPr>
        <w:t>Упражнение 24.</w:t>
      </w:r>
      <w:r w:rsidRPr="007E5BEF">
        <w:rPr>
          <w:rFonts w:ascii="Times New Roman" w:eastAsia="Times New Roman" w:hAnsi="Times New Roman" w:cs="Times New Roman"/>
          <w:color w:val="000000"/>
          <w:sz w:val="28"/>
          <w:szCs w:val="28"/>
          <w:shd w:val="clear" w:color="auto" w:fill="FEFDFD"/>
        </w:rPr>
        <w:t> Книксен (поклон).</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Исходное положение — стоять свободно; руки сложены под грудью. Техника исполнения. На счет «раз» — сделать небольшой шаг правой ногой вправо (рис. 75, а). На счет «два» — отодвигая левую ногу назад, за правую, чуть присесть на обеих ногах и слегка наклонить голову и плечи вперед (рис. 75, б).</w:t>
      </w:r>
    </w:p>
    <w:p w:rsidR="008703B3" w:rsidRPr="007E5BEF" w:rsidRDefault="008703B3"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hAnsi="Times New Roman" w:cs="Times New Roman"/>
          <w:sz w:val="28"/>
          <w:szCs w:val="28"/>
        </w:rPr>
        <w:object w:dxaOrig="8261" w:dyaOrig="11520">
          <v:rect id="rectole0000000009" o:spid="_x0000_i1033" style="width:413.3pt;height:8in" o:ole="" o:preferrelative="t" stroked="f">
            <v:imagedata r:id="rId21" o:title=""/>
          </v:rect>
          <o:OLEObject Type="Embed" ProgID="StaticMetafile" ShapeID="rectole0000000009" DrawAspect="Content" ObjectID="_1647281803" r:id="rId22"/>
        </w:object>
      </w:r>
    </w:p>
    <w:p w:rsidR="001E3DDA"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На счет «три-четыре» — медленно выпрямиться. То же сделать в левую сторону, начиная с левой ноги. Повторить поклон несколько раз.</w:t>
      </w:r>
    </w:p>
    <w:p w:rsidR="002F289E" w:rsidRDefault="002F289E"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b/>
          <w:color w:val="000000"/>
          <w:sz w:val="28"/>
          <w:szCs w:val="28"/>
          <w:shd w:val="clear" w:color="auto" w:fill="FEFDFD"/>
        </w:rPr>
        <w:t>Упражнение 25. </w:t>
      </w:r>
      <w:r w:rsidRPr="007E5BEF">
        <w:rPr>
          <w:rFonts w:ascii="Times New Roman" w:eastAsia="Times New Roman" w:hAnsi="Times New Roman" w:cs="Times New Roman"/>
          <w:color w:val="000000"/>
          <w:sz w:val="28"/>
          <w:szCs w:val="28"/>
          <w:shd w:val="clear" w:color="auto" w:fill="FEFDFD"/>
        </w:rPr>
        <w:t>Ходьба  и  поклоны  барышни. </w:t>
      </w:r>
    </w:p>
    <w:p w:rsidR="004A4C40"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Исходное положение — корпус прямой, руки поддерживают юбку спереди у бедер. Музыкальное сопровождение то же, что и для офицеров (марш XIX века). Техника исполнения. Начиная с правой ноги, идти вперед 4 шага. Затем, на счет «раз», — сделать правой ногой шаг вправо, сложив руки под грудью (кисть на кисть). На счет «два» — убирая левую ногу назад, за правую, присесть и слегка наклонить голову. На счет «три-четыре» — медленно выпрямиться. Затем идти еще 4 шага, начиная с левой ноги, и снова выполнить книксен, но уже влево. Методические указания. Следует добиваться плавной и легкой походки и поклонов. Можно проводить занятия по обучению стилевому поведению офицеров и барышень совместно.</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b/>
          <w:color w:val="000000"/>
          <w:sz w:val="28"/>
          <w:szCs w:val="28"/>
          <w:shd w:val="clear" w:color="auto" w:fill="FEFDFD"/>
        </w:rPr>
        <w:t>Упражнение 26. </w:t>
      </w:r>
      <w:r w:rsidRPr="007E5BEF">
        <w:rPr>
          <w:rFonts w:ascii="Times New Roman" w:eastAsia="Times New Roman" w:hAnsi="Times New Roman" w:cs="Times New Roman"/>
          <w:color w:val="000000"/>
          <w:sz w:val="28"/>
          <w:szCs w:val="28"/>
          <w:shd w:val="clear" w:color="auto" w:fill="FEFDFD"/>
        </w:rPr>
        <w:t>Офицеры и барышни.</w: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 xml:space="preserve">Девушки стоят в одной шеренге на расстоянии метра друг от друга. Офицеры становятся сзади, каждый чуть слева от своей партнерши. Исходное положение: она стоит свободно, грудь приподнята, руки сложены под грудью кисть на кисть, локти отведены в стороны; он подтянут, корпус прямой, руки в одной из стилевых поз; Техника исполнения. Оба идут вперед 4 шага, начиная с правой ноги. Затей, в последующие четыре четверти, оба делают поклон вправо. Снова идут 4 шага вперед, начинай с левой ноги, и делают поклон влево. После этого идут вперед 8 шагов, он делает один поклон, а она два. Первый поклон барышня делает вместе с офицером вправо, а второй одна влево (он в это время стоит). Левый поклон она выполняет на три счета, а на четвертом, счете поворачивается кругом (на 180°) правым плечом назад. Она оказывается перед партнером и, начиная с левой ноги, идет прямо на него. Партнер должен уступить ей дорогу, для чего он, делая шаг правой ногой назад, разворачивается к ней правым боком. Барышня делает второй шаг; в это время он приставляет левую ногу </w:t>
      </w:r>
      <w:proofErr w:type="gramStart"/>
      <w:r w:rsidRPr="007E5BEF">
        <w:rPr>
          <w:rFonts w:ascii="Times New Roman" w:eastAsia="Times New Roman" w:hAnsi="Times New Roman" w:cs="Times New Roman"/>
          <w:color w:val="000000"/>
          <w:sz w:val="28"/>
          <w:szCs w:val="28"/>
          <w:shd w:val="clear" w:color="auto" w:fill="FEFDFD"/>
        </w:rPr>
        <w:t>к</w:t>
      </w:r>
      <w:proofErr w:type="gramEnd"/>
      <w:r w:rsidRPr="007E5BEF">
        <w:rPr>
          <w:rFonts w:ascii="Times New Roman" w:eastAsia="Times New Roman" w:hAnsi="Times New Roman" w:cs="Times New Roman"/>
          <w:color w:val="000000"/>
          <w:sz w:val="28"/>
          <w:szCs w:val="28"/>
          <w:shd w:val="clear" w:color="auto" w:fill="FEFDFD"/>
        </w:rPr>
        <w:t xml:space="preserve"> правой. Далее она делает третий шаг, а он стоит, провожая ее глазами. Она продолжает движение; он, делая поворот налево, идет следом за ней. Она продолжает движение вперед, а офицер, увеличивая свои шаги (но идя с ней в ногу), обгоняет ее примерно на один шаг и предлагает ей руку; при этом его рука согнута в локте, кисть находится справа у пояса и почти сжата в кулак, локоть отведен в сторону (рис. 76, а). Барышня кладет кисть своей руки на его предплечье у запястья (рис. 76, б), и в этом положении они гуляют.</w:t>
      </w:r>
    </w:p>
    <w:p w:rsidR="008703B3" w:rsidRPr="007E5BEF" w:rsidRDefault="001E3DDA"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hAnsi="Times New Roman" w:cs="Times New Roman"/>
          <w:sz w:val="28"/>
          <w:szCs w:val="28"/>
        </w:rPr>
        <w:object w:dxaOrig="11325" w:dyaOrig="7956">
          <v:rect id="rectole0000000010" o:spid="_x0000_i1034" style="width:471.6pt;height:331.9pt" o:ole="" o:preferrelative="t" stroked="f">
            <v:imagedata r:id="rId23" o:title=""/>
          </v:rect>
          <o:OLEObject Type="Embed" ProgID="StaticMetafile" ShapeID="rectole0000000010" DrawAspect="Content" ObjectID="_1647281804" r:id="rId24"/>
        </w:object>
      </w:r>
    </w:p>
    <w:p w:rsidR="008703B3" w:rsidRPr="007E5BEF" w:rsidRDefault="00C6746B" w:rsidP="004A4C40">
      <w:pPr>
        <w:spacing w:before="120" w:after="120" w:line="360" w:lineRule="auto"/>
        <w:ind w:firstLine="709"/>
        <w:jc w:val="both"/>
        <w:rPr>
          <w:rFonts w:ascii="Times New Roman" w:eastAsia="Times New Roman" w:hAnsi="Times New Roman" w:cs="Times New Roman"/>
          <w:color w:val="000000"/>
          <w:sz w:val="28"/>
          <w:szCs w:val="28"/>
          <w:shd w:val="clear" w:color="auto" w:fill="FEFDFD"/>
        </w:rPr>
      </w:pPr>
      <w:r w:rsidRPr="007E5BEF">
        <w:rPr>
          <w:rFonts w:ascii="Times New Roman" w:eastAsia="Times New Roman" w:hAnsi="Times New Roman" w:cs="Times New Roman"/>
          <w:color w:val="000000"/>
          <w:sz w:val="28"/>
          <w:szCs w:val="28"/>
          <w:shd w:val="clear" w:color="auto" w:fill="FEFDFD"/>
        </w:rPr>
        <w:t>Методические указания. При обгоне офицер держит свою правую руку внизу, чтобы не задеть барышню локтем. Когда он уступает ей дорогу, его руки также прижаты к туловищу.</w:t>
      </w:r>
    </w:p>
    <w:p w:rsidR="008703B3" w:rsidRDefault="008703B3" w:rsidP="004A4C40">
      <w:pPr>
        <w:spacing w:before="120" w:after="120" w:line="360" w:lineRule="auto"/>
        <w:ind w:firstLine="709"/>
        <w:rPr>
          <w:rFonts w:ascii="Times New Roman" w:eastAsia="Times New Roman" w:hAnsi="Times New Roman" w:cs="Times New Roman"/>
          <w:color w:val="000000"/>
          <w:sz w:val="28"/>
          <w:szCs w:val="28"/>
        </w:rPr>
      </w:pPr>
    </w:p>
    <w:p w:rsidR="0016496E" w:rsidRDefault="0016496E" w:rsidP="004A4C40">
      <w:pPr>
        <w:spacing w:before="120" w:after="120" w:line="360" w:lineRule="auto"/>
        <w:ind w:firstLine="709"/>
        <w:rPr>
          <w:rFonts w:ascii="Times New Roman" w:eastAsia="Times New Roman" w:hAnsi="Times New Roman" w:cs="Times New Roman"/>
          <w:color w:val="000000"/>
          <w:sz w:val="28"/>
          <w:szCs w:val="28"/>
        </w:rPr>
      </w:pPr>
    </w:p>
    <w:p w:rsidR="0016496E" w:rsidRDefault="0016496E" w:rsidP="004A4C40">
      <w:pPr>
        <w:spacing w:before="120" w:after="120" w:line="360" w:lineRule="auto"/>
        <w:ind w:firstLine="709"/>
        <w:rPr>
          <w:rFonts w:ascii="Times New Roman" w:eastAsia="Times New Roman" w:hAnsi="Times New Roman" w:cs="Times New Roman"/>
          <w:color w:val="000000"/>
          <w:sz w:val="28"/>
          <w:szCs w:val="28"/>
        </w:rPr>
      </w:pPr>
    </w:p>
    <w:p w:rsidR="0016496E" w:rsidRDefault="0016496E" w:rsidP="004A4C40">
      <w:pPr>
        <w:spacing w:before="120" w:after="120" w:line="360" w:lineRule="auto"/>
        <w:ind w:firstLine="709"/>
        <w:rPr>
          <w:rFonts w:ascii="Times New Roman" w:eastAsia="Times New Roman" w:hAnsi="Times New Roman" w:cs="Times New Roman"/>
          <w:color w:val="000000"/>
          <w:sz w:val="28"/>
          <w:szCs w:val="28"/>
        </w:rPr>
      </w:pPr>
    </w:p>
    <w:p w:rsidR="0016496E" w:rsidRDefault="0016496E" w:rsidP="004A4C40">
      <w:pPr>
        <w:spacing w:before="120" w:after="120" w:line="360" w:lineRule="auto"/>
        <w:ind w:firstLine="709"/>
        <w:rPr>
          <w:rFonts w:ascii="Times New Roman" w:eastAsia="Times New Roman" w:hAnsi="Times New Roman" w:cs="Times New Roman"/>
          <w:color w:val="000000"/>
          <w:sz w:val="28"/>
          <w:szCs w:val="28"/>
        </w:rPr>
      </w:pPr>
    </w:p>
    <w:p w:rsidR="0016496E" w:rsidRDefault="0016496E" w:rsidP="004A4C40">
      <w:pPr>
        <w:spacing w:before="120" w:after="12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СПИСОК ИСПОЛЬЗОВАННОЙ ЛИТЕРАТУРЫ</w:t>
      </w:r>
    </w:p>
    <w:p w:rsidR="0016496E" w:rsidRDefault="0016496E" w:rsidP="0016496E">
      <w:pPr>
        <w:pStyle w:val="a3"/>
        <w:numPr>
          <w:ilvl w:val="0"/>
          <w:numId w:val="1"/>
        </w:numPr>
        <w:spacing w:before="120" w:after="120" w:line="360" w:lineRule="auto"/>
        <w:ind w:left="426" w:hanging="426"/>
        <w:rPr>
          <w:rFonts w:ascii="Times New Roman" w:eastAsia="Times New Roman" w:hAnsi="Times New Roman" w:cs="Times New Roman"/>
          <w:color w:val="000000"/>
          <w:sz w:val="28"/>
          <w:szCs w:val="28"/>
        </w:rPr>
      </w:pPr>
      <w:r w:rsidRPr="0016496E">
        <w:rPr>
          <w:rFonts w:ascii="Times New Roman" w:eastAsia="Times New Roman" w:hAnsi="Times New Roman" w:cs="Times New Roman"/>
          <w:color w:val="000000"/>
          <w:sz w:val="28"/>
          <w:szCs w:val="28"/>
        </w:rPr>
        <w:t xml:space="preserve">Бернштейн Н.А. О построении движений. М.: </w:t>
      </w:r>
      <w:proofErr w:type="spellStart"/>
      <w:r w:rsidRPr="0016496E">
        <w:rPr>
          <w:rFonts w:ascii="Times New Roman" w:eastAsia="Times New Roman" w:hAnsi="Times New Roman" w:cs="Times New Roman"/>
          <w:color w:val="000000"/>
          <w:sz w:val="28"/>
          <w:szCs w:val="28"/>
        </w:rPr>
        <w:t>Медгиз</w:t>
      </w:r>
      <w:proofErr w:type="spellEnd"/>
      <w:r w:rsidRPr="0016496E">
        <w:rPr>
          <w:rFonts w:ascii="Times New Roman" w:eastAsia="Times New Roman" w:hAnsi="Times New Roman" w:cs="Times New Roman"/>
          <w:color w:val="000000"/>
          <w:sz w:val="28"/>
          <w:szCs w:val="28"/>
        </w:rPr>
        <w:t xml:space="preserve">, 1947. </w:t>
      </w:r>
    </w:p>
    <w:p w:rsidR="0016496E" w:rsidRDefault="0016496E" w:rsidP="0016496E">
      <w:pPr>
        <w:pStyle w:val="a3"/>
        <w:numPr>
          <w:ilvl w:val="0"/>
          <w:numId w:val="1"/>
        </w:numPr>
        <w:spacing w:before="120" w:after="120" w:line="360" w:lineRule="auto"/>
        <w:ind w:left="426" w:hanging="426"/>
        <w:rPr>
          <w:rFonts w:ascii="Times New Roman" w:eastAsia="Times New Roman" w:hAnsi="Times New Roman" w:cs="Times New Roman"/>
          <w:color w:val="000000"/>
          <w:sz w:val="28"/>
          <w:szCs w:val="28"/>
        </w:rPr>
      </w:pPr>
      <w:proofErr w:type="spellStart"/>
      <w:r w:rsidRPr="0016496E">
        <w:rPr>
          <w:rFonts w:ascii="Times New Roman" w:eastAsia="Times New Roman" w:hAnsi="Times New Roman" w:cs="Times New Roman"/>
          <w:color w:val="000000"/>
          <w:sz w:val="28"/>
          <w:szCs w:val="28"/>
        </w:rPr>
        <w:t>Голубовский</w:t>
      </w:r>
      <w:proofErr w:type="spellEnd"/>
      <w:r w:rsidRPr="0016496E">
        <w:rPr>
          <w:rFonts w:ascii="Times New Roman" w:eastAsia="Times New Roman" w:hAnsi="Times New Roman" w:cs="Times New Roman"/>
          <w:color w:val="000000"/>
          <w:sz w:val="28"/>
          <w:szCs w:val="28"/>
        </w:rPr>
        <w:t xml:space="preserve"> Б. Пластика и искусство актера. М.: Искусство, 1986 </w:t>
      </w:r>
    </w:p>
    <w:p w:rsidR="0016496E" w:rsidRDefault="0016496E" w:rsidP="0016496E">
      <w:pPr>
        <w:pStyle w:val="a3"/>
        <w:numPr>
          <w:ilvl w:val="0"/>
          <w:numId w:val="1"/>
        </w:numPr>
        <w:spacing w:before="120" w:after="120" w:line="360" w:lineRule="auto"/>
        <w:ind w:left="426" w:hanging="426"/>
        <w:rPr>
          <w:rFonts w:ascii="Times New Roman" w:eastAsia="Times New Roman" w:hAnsi="Times New Roman" w:cs="Times New Roman"/>
          <w:color w:val="000000"/>
          <w:sz w:val="28"/>
          <w:szCs w:val="28"/>
        </w:rPr>
      </w:pPr>
      <w:proofErr w:type="spellStart"/>
      <w:r w:rsidRPr="0016496E">
        <w:rPr>
          <w:rFonts w:ascii="Times New Roman" w:eastAsia="Times New Roman" w:hAnsi="Times New Roman" w:cs="Times New Roman"/>
          <w:color w:val="000000"/>
          <w:sz w:val="28"/>
          <w:szCs w:val="28"/>
        </w:rPr>
        <w:t>Далькроз</w:t>
      </w:r>
      <w:proofErr w:type="spellEnd"/>
      <w:r w:rsidRPr="0016496E">
        <w:rPr>
          <w:rFonts w:ascii="Times New Roman" w:eastAsia="Times New Roman" w:hAnsi="Times New Roman" w:cs="Times New Roman"/>
          <w:color w:val="000000"/>
          <w:sz w:val="28"/>
          <w:szCs w:val="28"/>
        </w:rPr>
        <w:t xml:space="preserve"> Е.Ж. Ритм и его воспитательное значение для жизни и </w:t>
      </w:r>
      <w:proofErr w:type="gramStart"/>
      <w:r w:rsidRPr="0016496E">
        <w:rPr>
          <w:rFonts w:ascii="Times New Roman" w:eastAsia="Times New Roman" w:hAnsi="Times New Roman" w:cs="Times New Roman"/>
          <w:color w:val="000000"/>
          <w:sz w:val="28"/>
          <w:szCs w:val="28"/>
        </w:rPr>
        <w:t>для</w:t>
      </w:r>
      <w:proofErr w:type="gramEnd"/>
      <w:r w:rsidRPr="0016496E">
        <w:rPr>
          <w:rFonts w:ascii="Times New Roman" w:eastAsia="Times New Roman" w:hAnsi="Times New Roman" w:cs="Times New Roman"/>
          <w:color w:val="000000"/>
          <w:sz w:val="28"/>
          <w:szCs w:val="28"/>
        </w:rPr>
        <w:t xml:space="preserve"> искусства. Театр и искусство, 1913. </w:t>
      </w:r>
    </w:p>
    <w:p w:rsidR="0016496E" w:rsidRDefault="0016496E" w:rsidP="0016496E">
      <w:pPr>
        <w:pStyle w:val="a3"/>
        <w:numPr>
          <w:ilvl w:val="0"/>
          <w:numId w:val="1"/>
        </w:numPr>
        <w:spacing w:before="120" w:after="120" w:line="360" w:lineRule="auto"/>
        <w:ind w:left="426" w:hanging="426"/>
        <w:rPr>
          <w:rFonts w:ascii="Times New Roman" w:eastAsia="Times New Roman" w:hAnsi="Times New Roman" w:cs="Times New Roman"/>
          <w:color w:val="000000"/>
          <w:sz w:val="28"/>
          <w:szCs w:val="28"/>
        </w:rPr>
      </w:pPr>
      <w:r w:rsidRPr="0016496E">
        <w:rPr>
          <w:rFonts w:ascii="Times New Roman" w:eastAsia="Times New Roman" w:hAnsi="Times New Roman" w:cs="Times New Roman"/>
          <w:color w:val="000000"/>
          <w:sz w:val="28"/>
          <w:szCs w:val="28"/>
        </w:rPr>
        <w:t>Кох И.Э. Основы сценического движения. Л.: Искусство, 1970</w:t>
      </w:r>
      <w:r>
        <w:rPr>
          <w:rFonts w:ascii="Times New Roman" w:eastAsia="Times New Roman" w:hAnsi="Times New Roman" w:cs="Times New Roman"/>
          <w:color w:val="000000"/>
          <w:sz w:val="28"/>
          <w:szCs w:val="28"/>
        </w:rPr>
        <w:t>.</w:t>
      </w:r>
    </w:p>
    <w:p w:rsidR="0016496E" w:rsidRDefault="0016496E" w:rsidP="0016496E">
      <w:pPr>
        <w:pStyle w:val="a3"/>
        <w:numPr>
          <w:ilvl w:val="0"/>
          <w:numId w:val="1"/>
        </w:numPr>
        <w:spacing w:before="120" w:after="120" w:line="360" w:lineRule="auto"/>
        <w:ind w:left="426" w:hanging="426"/>
        <w:rPr>
          <w:rFonts w:ascii="Times New Roman" w:eastAsia="Times New Roman" w:hAnsi="Times New Roman" w:cs="Times New Roman"/>
          <w:color w:val="000000"/>
          <w:sz w:val="28"/>
          <w:szCs w:val="28"/>
        </w:rPr>
      </w:pPr>
      <w:proofErr w:type="spellStart"/>
      <w:r w:rsidRPr="0016496E">
        <w:rPr>
          <w:rFonts w:ascii="Times New Roman" w:eastAsia="Times New Roman" w:hAnsi="Times New Roman" w:cs="Times New Roman"/>
          <w:color w:val="000000"/>
          <w:sz w:val="28"/>
          <w:szCs w:val="28"/>
        </w:rPr>
        <w:t>Немеровский</w:t>
      </w:r>
      <w:proofErr w:type="spellEnd"/>
      <w:r w:rsidRPr="0016496E">
        <w:rPr>
          <w:rFonts w:ascii="Times New Roman" w:eastAsia="Times New Roman" w:hAnsi="Times New Roman" w:cs="Times New Roman"/>
          <w:color w:val="000000"/>
          <w:sz w:val="28"/>
          <w:szCs w:val="28"/>
        </w:rPr>
        <w:t xml:space="preserve"> А. Пластическая выразительность актера. М.: Искусство, 1988.</w:t>
      </w:r>
    </w:p>
    <w:p w:rsidR="0016496E" w:rsidRDefault="0016496E" w:rsidP="0016496E">
      <w:pPr>
        <w:pStyle w:val="a3"/>
        <w:numPr>
          <w:ilvl w:val="0"/>
          <w:numId w:val="1"/>
        </w:numPr>
        <w:spacing w:before="120" w:after="120" w:line="360" w:lineRule="auto"/>
        <w:ind w:left="426" w:hanging="426"/>
        <w:rPr>
          <w:rFonts w:ascii="Times New Roman" w:eastAsia="Times New Roman" w:hAnsi="Times New Roman" w:cs="Times New Roman"/>
          <w:color w:val="000000"/>
          <w:sz w:val="28"/>
          <w:szCs w:val="28"/>
        </w:rPr>
      </w:pPr>
      <w:r w:rsidRPr="0016496E">
        <w:rPr>
          <w:rFonts w:ascii="Times New Roman" w:eastAsia="Times New Roman" w:hAnsi="Times New Roman" w:cs="Times New Roman"/>
          <w:color w:val="000000"/>
          <w:sz w:val="28"/>
          <w:szCs w:val="28"/>
        </w:rPr>
        <w:t xml:space="preserve">Никитин В.Н. Энциклопедия тела. М.: </w:t>
      </w:r>
      <w:proofErr w:type="spellStart"/>
      <w:r w:rsidRPr="0016496E">
        <w:rPr>
          <w:rFonts w:ascii="Times New Roman" w:eastAsia="Times New Roman" w:hAnsi="Times New Roman" w:cs="Times New Roman"/>
          <w:color w:val="000000"/>
          <w:sz w:val="28"/>
          <w:szCs w:val="28"/>
        </w:rPr>
        <w:t>Алетейа</w:t>
      </w:r>
      <w:proofErr w:type="spellEnd"/>
      <w:r w:rsidRPr="0016496E">
        <w:rPr>
          <w:rFonts w:ascii="Times New Roman" w:eastAsia="Times New Roman" w:hAnsi="Times New Roman" w:cs="Times New Roman"/>
          <w:color w:val="000000"/>
          <w:sz w:val="28"/>
          <w:szCs w:val="28"/>
        </w:rPr>
        <w:t xml:space="preserve">, 2000. </w:t>
      </w:r>
    </w:p>
    <w:p w:rsidR="0016496E" w:rsidRDefault="0016496E" w:rsidP="0016496E">
      <w:pPr>
        <w:pStyle w:val="a3"/>
        <w:numPr>
          <w:ilvl w:val="0"/>
          <w:numId w:val="1"/>
        </w:numPr>
        <w:spacing w:before="120" w:after="120" w:line="360" w:lineRule="auto"/>
        <w:ind w:left="426" w:hanging="426"/>
        <w:rPr>
          <w:rFonts w:ascii="Times New Roman" w:eastAsia="Times New Roman" w:hAnsi="Times New Roman" w:cs="Times New Roman"/>
          <w:color w:val="000000"/>
          <w:sz w:val="28"/>
          <w:szCs w:val="28"/>
        </w:rPr>
      </w:pPr>
      <w:r w:rsidRPr="0016496E">
        <w:rPr>
          <w:rFonts w:ascii="Times New Roman" w:eastAsia="Times New Roman" w:hAnsi="Times New Roman" w:cs="Times New Roman"/>
          <w:color w:val="000000"/>
          <w:sz w:val="28"/>
          <w:szCs w:val="28"/>
        </w:rPr>
        <w:t xml:space="preserve">Кузнецов С.П. Пластическое воспитание актера в театральном вузе: Сборник научных </w:t>
      </w:r>
      <w:proofErr w:type="spellStart"/>
      <w:r w:rsidRPr="0016496E">
        <w:rPr>
          <w:rFonts w:ascii="Times New Roman" w:eastAsia="Times New Roman" w:hAnsi="Times New Roman" w:cs="Times New Roman"/>
          <w:color w:val="000000"/>
          <w:sz w:val="28"/>
          <w:szCs w:val="28"/>
        </w:rPr>
        <w:t>трудов</w:t>
      </w:r>
      <w:proofErr w:type="gramStart"/>
      <w:r w:rsidRPr="0016496E">
        <w:rPr>
          <w:rFonts w:ascii="Times New Roman" w:eastAsia="Times New Roman" w:hAnsi="Times New Roman" w:cs="Times New Roman"/>
          <w:color w:val="000000"/>
          <w:sz w:val="28"/>
          <w:szCs w:val="28"/>
        </w:rPr>
        <w:t>.Л</w:t>
      </w:r>
      <w:proofErr w:type="spellEnd"/>
      <w:proofErr w:type="gramEnd"/>
      <w:r w:rsidRPr="0016496E">
        <w:rPr>
          <w:rFonts w:ascii="Times New Roman" w:eastAsia="Times New Roman" w:hAnsi="Times New Roman" w:cs="Times New Roman"/>
          <w:color w:val="000000"/>
          <w:sz w:val="28"/>
          <w:szCs w:val="28"/>
        </w:rPr>
        <w:t xml:space="preserve">.: </w:t>
      </w:r>
      <w:proofErr w:type="spellStart"/>
      <w:r w:rsidRPr="0016496E">
        <w:rPr>
          <w:rFonts w:ascii="Times New Roman" w:eastAsia="Times New Roman" w:hAnsi="Times New Roman" w:cs="Times New Roman"/>
          <w:color w:val="000000"/>
          <w:sz w:val="28"/>
          <w:szCs w:val="28"/>
        </w:rPr>
        <w:t>ЛГИТМиК</w:t>
      </w:r>
      <w:proofErr w:type="spellEnd"/>
      <w:r w:rsidRPr="0016496E">
        <w:rPr>
          <w:rFonts w:ascii="Times New Roman" w:eastAsia="Times New Roman" w:hAnsi="Times New Roman" w:cs="Times New Roman"/>
          <w:color w:val="000000"/>
          <w:sz w:val="28"/>
          <w:szCs w:val="28"/>
        </w:rPr>
        <w:t xml:space="preserve">, 1987 </w:t>
      </w:r>
    </w:p>
    <w:p w:rsidR="0016496E" w:rsidRDefault="0016496E" w:rsidP="0016496E">
      <w:pPr>
        <w:pStyle w:val="a3"/>
        <w:numPr>
          <w:ilvl w:val="0"/>
          <w:numId w:val="1"/>
        </w:numPr>
        <w:spacing w:before="120" w:after="120" w:line="360" w:lineRule="auto"/>
        <w:ind w:left="426" w:hanging="426"/>
        <w:rPr>
          <w:rFonts w:ascii="Times New Roman" w:eastAsia="Times New Roman" w:hAnsi="Times New Roman" w:cs="Times New Roman"/>
          <w:color w:val="000000"/>
          <w:sz w:val="28"/>
          <w:szCs w:val="28"/>
        </w:rPr>
      </w:pPr>
      <w:proofErr w:type="spellStart"/>
      <w:r w:rsidRPr="0016496E">
        <w:rPr>
          <w:rFonts w:ascii="Times New Roman" w:eastAsia="Times New Roman" w:hAnsi="Times New Roman" w:cs="Times New Roman"/>
          <w:color w:val="000000"/>
          <w:sz w:val="28"/>
          <w:szCs w:val="28"/>
        </w:rPr>
        <w:t>Пиз</w:t>
      </w:r>
      <w:proofErr w:type="spellEnd"/>
      <w:r w:rsidRPr="0016496E">
        <w:rPr>
          <w:rFonts w:ascii="Times New Roman" w:eastAsia="Times New Roman" w:hAnsi="Times New Roman" w:cs="Times New Roman"/>
          <w:color w:val="000000"/>
          <w:sz w:val="28"/>
          <w:szCs w:val="28"/>
        </w:rPr>
        <w:t xml:space="preserve"> А. Язык телодвижений. Новгород: </w:t>
      </w:r>
      <w:proofErr w:type="gramStart"/>
      <w:r w:rsidRPr="0016496E">
        <w:rPr>
          <w:rFonts w:ascii="Times New Roman" w:eastAsia="Times New Roman" w:hAnsi="Times New Roman" w:cs="Times New Roman"/>
          <w:color w:val="000000"/>
          <w:sz w:val="28"/>
          <w:szCs w:val="28"/>
        </w:rPr>
        <w:t>Ай</w:t>
      </w:r>
      <w:proofErr w:type="gramEnd"/>
      <w:r w:rsidRPr="0016496E">
        <w:rPr>
          <w:rFonts w:ascii="Times New Roman" w:eastAsia="Times New Roman" w:hAnsi="Times New Roman" w:cs="Times New Roman"/>
          <w:color w:val="000000"/>
          <w:sz w:val="28"/>
          <w:szCs w:val="28"/>
        </w:rPr>
        <w:t xml:space="preserve"> </w:t>
      </w:r>
      <w:proofErr w:type="spellStart"/>
      <w:r w:rsidRPr="0016496E">
        <w:rPr>
          <w:rFonts w:ascii="Times New Roman" w:eastAsia="Times New Roman" w:hAnsi="Times New Roman" w:cs="Times New Roman"/>
          <w:color w:val="000000"/>
          <w:sz w:val="28"/>
          <w:szCs w:val="28"/>
        </w:rPr>
        <w:t>кью</w:t>
      </w:r>
      <w:proofErr w:type="spellEnd"/>
      <w:r w:rsidRPr="0016496E">
        <w:rPr>
          <w:rFonts w:ascii="Times New Roman" w:eastAsia="Times New Roman" w:hAnsi="Times New Roman" w:cs="Times New Roman"/>
          <w:color w:val="000000"/>
          <w:sz w:val="28"/>
          <w:szCs w:val="28"/>
        </w:rPr>
        <w:t xml:space="preserve">, 1992. </w:t>
      </w:r>
    </w:p>
    <w:p w:rsidR="0016496E" w:rsidRDefault="0016496E" w:rsidP="0016496E">
      <w:pPr>
        <w:pStyle w:val="a3"/>
        <w:numPr>
          <w:ilvl w:val="0"/>
          <w:numId w:val="1"/>
        </w:numPr>
        <w:spacing w:before="120" w:after="120" w:line="360" w:lineRule="auto"/>
        <w:ind w:left="426" w:hanging="426"/>
        <w:rPr>
          <w:rFonts w:ascii="Times New Roman" w:eastAsia="Times New Roman" w:hAnsi="Times New Roman" w:cs="Times New Roman"/>
          <w:color w:val="000000"/>
          <w:sz w:val="28"/>
          <w:szCs w:val="28"/>
        </w:rPr>
      </w:pPr>
      <w:r w:rsidRPr="0016496E">
        <w:rPr>
          <w:rFonts w:ascii="Times New Roman" w:eastAsia="Times New Roman" w:hAnsi="Times New Roman" w:cs="Times New Roman"/>
          <w:color w:val="000000"/>
          <w:sz w:val="28"/>
          <w:szCs w:val="28"/>
        </w:rPr>
        <w:t>Стулова Л. Вопросы вокального воспитания актера драматического театра: Методическое пособие. М.: ИТИ им А.В.Луначарского, 1974</w:t>
      </w:r>
      <w:r>
        <w:rPr>
          <w:rFonts w:ascii="Times New Roman" w:eastAsia="Times New Roman" w:hAnsi="Times New Roman" w:cs="Times New Roman"/>
          <w:color w:val="000000"/>
          <w:sz w:val="28"/>
          <w:szCs w:val="28"/>
        </w:rPr>
        <w:t>.</w:t>
      </w:r>
    </w:p>
    <w:p w:rsidR="0016496E" w:rsidRPr="0016496E" w:rsidRDefault="0016496E" w:rsidP="0016496E">
      <w:pPr>
        <w:pStyle w:val="a3"/>
        <w:numPr>
          <w:ilvl w:val="0"/>
          <w:numId w:val="1"/>
        </w:numPr>
        <w:spacing w:before="120" w:after="120" w:line="360" w:lineRule="auto"/>
        <w:ind w:left="426" w:hanging="426"/>
        <w:rPr>
          <w:rFonts w:ascii="Times New Roman" w:eastAsia="Times New Roman" w:hAnsi="Times New Roman" w:cs="Times New Roman"/>
          <w:color w:val="000000"/>
          <w:sz w:val="28"/>
          <w:szCs w:val="28"/>
        </w:rPr>
      </w:pPr>
      <w:r w:rsidRPr="0016496E">
        <w:rPr>
          <w:rFonts w:ascii="Times New Roman" w:eastAsia="Times New Roman" w:hAnsi="Times New Roman" w:cs="Times New Roman"/>
          <w:color w:val="000000"/>
          <w:sz w:val="28"/>
          <w:szCs w:val="28"/>
        </w:rPr>
        <w:t>Чехов М.А. Литературное наследие. Т.2. М.: Искусство, 1995</w:t>
      </w:r>
    </w:p>
    <w:sectPr w:rsidR="0016496E" w:rsidRPr="0016496E" w:rsidSect="005275C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B4D6A"/>
    <w:multiLevelType w:val="hybridMultilevel"/>
    <w:tmpl w:val="592A2F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proofState w:spelling="clean" w:grammar="clean"/>
  <w:defaultTabStop w:val="708"/>
  <w:characterSpacingControl w:val="doNotCompress"/>
  <w:savePreviewPicture/>
  <w:compat>
    <w:useFELayout/>
  </w:compat>
  <w:rsids>
    <w:rsidRoot w:val="008703B3"/>
    <w:rsid w:val="0016496E"/>
    <w:rsid w:val="001E3DDA"/>
    <w:rsid w:val="002F289E"/>
    <w:rsid w:val="00481EDD"/>
    <w:rsid w:val="004A4C40"/>
    <w:rsid w:val="005275CD"/>
    <w:rsid w:val="007E5BEF"/>
    <w:rsid w:val="008703B3"/>
    <w:rsid w:val="00BA7287"/>
    <w:rsid w:val="00C674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5CD"/>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496E"/>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oleObject" Target="embeddings/oleObject10.bin"/><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oleObject" Target="embeddings/oleObject3.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23</Pages>
  <Words>4275</Words>
  <Characters>24370</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Чебурашка</dc:creator>
  <cp:lastModifiedBy>Чебурашка</cp:lastModifiedBy>
  <cp:revision>2</cp:revision>
  <dcterms:created xsi:type="dcterms:W3CDTF">2020-04-01T16:29:00Z</dcterms:created>
  <dcterms:modified xsi:type="dcterms:W3CDTF">2020-04-01T16:29:00Z</dcterms:modified>
</cp:coreProperties>
</file>