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01" w:rsidRPr="00F45DF3" w:rsidRDefault="008B25F5" w:rsidP="00087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087B01" w:rsidRDefault="00087B01" w:rsidP="00087B0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087B01" w:rsidRDefault="00087B01" w:rsidP="00087B0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087B01" w:rsidRDefault="00087B01" w:rsidP="00087B0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директора </w:t>
      </w:r>
    </w:p>
    <w:p w:rsidR="00087B01" w:rsidRDefault="00087B01" w:rsidP="00087B0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МАУ ДО «ДШИ № 15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АРТика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087B01" w:rsidRDefault="008B25F5" w:rsidP="00087B0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13.01.2025</w:t>
      </w:r>
      <w:r w:rsidR="00087B0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103C3" w:rsidRDefault="000103C3" w:rsidP="00F027BD">
      <w:pPr>
        <w:jc w:val="both"/>
        <w:rPr>
          <w:sz w:val="24"/>
          <w:szCs w:val="24"/>
        </w:rPr>
      </w:pPr>
    </w:p>
    <w:p w:rsidR="00087B01" w:rsidRPr="00F027BD" w:rsidRDefault="00087B01" w:rsidP="00F027BD">
      <w:pPr>
        <w:jc w:val="both"/>
        <w:rPr>
          <w:sz w:val="24"/>
          <w:szCs w:val="24"/>
        </w:rPr>
      </w:pPr>
    </w:p>
    <w:p w:rsidR="006E64C5" w:rsidRPr="006E64C5" w:rsidRDefault="006E64C5" w:rsidP="006E64C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64C5">
        <w:rPr>
          <w:rFonts w:ascii="Times New Roman" w:eastAsia="Calibri" w:hAnsi="Times New Roman" w:cs="Times New Roman"/>
          <w:b/>
          <w:sz w:val="26"/>
          <w:szCs w:val="26"/>
        </w:rPr>
        <w:t xml:space="preserve">Экзаменационные билеты на </w:t>
      </w:r>
      <w:r w:rsidR="003E07C4">
        <w:rPr>
          <w:rFonts w:ascii="Times New Roman" w:hAnsi="Times New Roman" w:cs="Times New Roman"/>
          <w:b/>
          <w:sz w:val="26"/>
          <w:szCs w:val="26"/>
        </w:rPr>
        <w:t>2024-2025</w:t>
      </w:r>
      <w:r w:rsidRPr="006E64C5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6E64C5" w:rsidRPr="006E64C5" w:rsidRDefault="006E64C5" w:rsidP="006E64C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E64C5">
        <w:rPr>
          <w:rFonts w:ascii="Times New Roman" w:eastAsia="Calibri" w:hAnsi="Times New Roman" w:cs="Times New Roman"/>
          <w:b/>
          <w:sz w:val="26"/>
          <w:szCs w:val="26"/>
        </w:rPr>
        <w:t>по</w:t>
      </w:r>
      <w:proofErr w:type="gramEnd"/>
      <w:r w:rsidRPr="006E64C5">
        <w:rPr>
          <w:rFonts w:ascii="Times New Roman" w:eastAsia="Calibri" w:hAnsi="Times New Roman" w:cs="Times New Roman"/>
          <w:b/>
          <w:sz w:val="26"/>
          <w:szCs w:val="26"/>
        </w:rPr>
        <w:t xml:space="preserve"> предмету «История изобразительного искусства» </w:t>
      </w:r>
    </w:p>
    <w:p w:rsidR="006E64C5" w:rsidRPr="006E64C5" w:rsidRDefault="006E64C5" w:rsidP="006E64C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E64C5">
        <w:rPr>
          <w:rFonts w:ascii="Times New Roman" w:eastAsia="Calibri" w:hAnsi="Times New Roman" w:cs="Times New Roman"/>
          <w:b/>
          <w:sz w:val="26"/>
          <w:szCs w:val="26"/>
        </w:rPr>
        <w:t>дополнительной</w:t>
      </w:r>
      <w:proofErr w:type="gramEnd"/>
      <w:r w:rsidRPr="006E64C5">
        <w:rPr>
          <w:rFonts w:ascii="Times New Roman" w:eastAsia="Calibri" w:hAnsi="Times New Roman" w:cs="Times New Roman"/>
          <w:b/>
          <w:sz w:val="26"/>
          <w:szCs w:val="26"/>
        </w:rPr>
        <w:t xml:space="preserve"> общеразвивающей программы </w:t>
      </w:r>
    </w:p>
    <w:p w:rsidR="006E64C5" w:rsidRPr="006E64C5" w:rsidRDefault="006E64C5" w:rsidP="006E64C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E64C5">
        <w:rPr>
          <w:rFonts w:ascii="Times New Roman" w:eastAsia="Calibri" w:hAnsi="Times New Roman" w:cs="Times New Roman"/>
          <w:b/>
          <w:sz w:val="26"/>
          <w:szCs w:val="26"/>
        </w:rPr>
        <w:t>в</w:t>
      </w:r>
      <w:proofErr w:type="gramEnd"/>
      <w:r w:rsidRPr="006E64C5">
        <w:rPr>
          <w:rFonts w:ascii="Times New Roman" w:eastAsia="Calibri" w:hAnsi="Times New Roman" w:cs="Times New Roman"/>
          <w:b/>
          <w:sz w:val="26"/>
          <w:szCs w:val="26"/>
        </w:rPr>
        <w:t xml:space="preserve"> области изобразительного искусства.</w:t>
      </w:r>
    </w:p>
    <w:p w:rsidR="006E64C5" w:rsidRDefault="006E64C5" w:rsidP="006E64C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E64C5">
        <w:rPr>
          <w:rFonts w:ascii="Times New Roman" w:eastAsia="Calibri" w:hAnsi="Times New Roman" w:cs="Times New Roman"/>
          <w:b/>
          <w:sz w:val="26"/>
          <w:szCs w:val="26"/>
        </w:rPr>
        <w:t xml:space="preserve">Срок обучения – 4 года. </w:t>
      </w:r>
    </w:p>
    <w:p w:rsidR="00CB32D0" w:rsidRDefault="00CB32D0" w:rsidP="006E64C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B32D0" w:rsidRPr="00CB32D0" w:rsidRDefault="00CB32D0" w:rsidP="00CB32D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B32D0">
        <w:rPr>
          <w:rFonts w:ascii="Times New Roman" w:eastAsia="Calibri" w:hAnsi="Times New Roman" w:cs="Times New Roman"/>
          <w:b/>
          <w:sz w:val="26"/>
          <w:szCs w:val="26"/>
        </w:rPr>
        <w:t xml:space="preserve">Преподаватель: </w:t>
      </w:r>
      <w:r w:rsidRPr="00CB32D0">
        <w:rPr>
          <w:rFonts w:ascii="Times New Roman" w:hAnsi="Times New Roman" w:cs="Times New Roman"/>
          <w:b/>
          <w:sz w:val="26"/>
          <w:szCs w:val="26"/>
        </w:rPr>
        <w:t xml:space="preserve">Никитина Евгения </w:t>
      </w:r>
      <w:proofErr w:type="spellStart"/>
      <w:r w:rsidRPr="00CB32D0">
        <w:rPr>
          <w:rFonts w:ascii="Times New Roman" w:hAnsi="Times New Roman" w:cs="Times New Roman"/>
          <w:b/>
          <w:sz w:val="26"/>
          <w:szCs w:val="26"/>
        </w:rPr>
        <w:t>Ревазовна</w:t>
      </w:r>
      <w:proofErr w:type="spellEnd"/>
    </w:p>
    <w:p w:rsidR="00CB32D0" w:rsidRPr="006E64C5" w:rsidRDefault="00CB32D0" w:rsidP="006E64C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B25F5" w:rsidRPr="008B25F5" w:rsidRDefault="008B25F5" w:rsidP="008B25F5">
      <w:pPr>
        <w:rPr>
          <w:rFonts w:ascii="Times New Roman" w:hAnsi="Times New Roman" w:cs="Times New Roman"/>
          <w:b/>
          <w:sz w:val="26"/>
          <w:szCs w:val="26"/>
        </w:rPr>
      </w:pPr>
      <w:r w:rsidRPr="008B25F5">
        <w:rPr>
          <w:rFonts w:ascii="Times New Roman" w:hAnsi="Times New Roman" w:cs="Times New Roman"/>
          <w:b/>
          <w:sz w:val="26"/>
          <w:szCs w:val="26"/>
        </w:rPr>
        <w:t xml:space="preserve">Билет 1. </w:t>
      </w:r>
    </w:p>
    <w:p w:rsidR="008B25F5" w:rsidRPr="008B25F5" w:rsidRDefault="008B25F5" w:rsidP="008B25F5">
      <w:pPr>
        <w:rPr>
          <w:rFonts w:ascii="Times New Roman" w:hAnsi="Times New Roman" w:cs="Times New Roman"/>
          <w:sz w:val="26"/>
          <w:szCs w:val="26"/>
        </w:rPr>
      </w:pPr>
      <w:r w:rsidRPr="008B25F5">
        <w:rPr>
          <w:rFonts w:ascii="Times New Roman" w:hAnsi="Times New Roman" w:cs="Times New Roman"/>
          <w:sz w:val="26"/>
          <w:szCs w:val="26"/>
        </w:rPr>
        <w:t xml:space="preserve">1. Искусство Древней Греции. </w:t>
      </w:r>
    </w:p>
    <w:p w:rsidR="008B25F5" w:rsidRPr="008B25F5" w:rsidRDefault="008B25F5" w:rsidP="008B25F5">
      <w:pPr>
        <w:rPr>
          <w:rFonts w:ascii="Times New Roman" w:hAnsi="Times New Roman" w:cs="Times New Roman"/>
          <w:sz w:val="26"/>
          <w:szCs w:val="26"/>
        </w:rPr>
      </w:pPr>
      <w:r w:rsidRPr="008B25F5">
        <w:rPr>
          <w:rFonts w:ascii="Times New Roman" w:hAnsi="Times New Roman" w:cs="Times New Roman"/>
          <w:sz w:val="26"/>
          <w:szCs w:val="26"/>
        </w:rPr>
        <w:t>Особенности храмовой архитектуры. Архитектурный облик ансамбля Афинского Акрополя.</w:t>
      </w:r>
    </w:p>
    <w:p w:rsidR="008B25F5" w:rsidRPr="008B25F5" w:rsidRDefault="008B25F5" w:rsidP="008B25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B25F5">
        <w:rPr>
          <w:rFonts w:ascii="Times New Roman" w:hAnsi="Times New Roman" w:cs="Times New Roman"/>
          <w:sz w:val="26"/>
          <w:szCs w:val="26"/>
        </w:rPr>
        <w:t>2. Формальный анализ художественного произведения «Вороны над пшеничным полем».</w:t>
      </w:r>
    </w:p>
    <w:p w:rsidR="008B25F5" w:rsidRPr="008B25F5" w:rsidRDefault="008B25F5" w:rsidP="008B25F5">
      <w:pPr>
        <w:rPr>
          <w:rFonts w:ascii="Times New Roman" w:hAnsi="Times New Roman" w:cs="Times New Roman"/>
          <w:sz w:val="26"/>
          <w:szCs w:val="26"/>
        </w:rPr>
      </w:pPr>
    </w:p>
    <w:p w:rsidR="008B25F5" w:rsidRPr="008B25F5" w:rsidRDefault="008B25F5" w:rsidP="008B25F5">
      <w:pPr>
        <w:rPr>
          <w:rFonts w:ascii="Times New Roman" w:hAnsi="Times New Roman" w:cs="Times New Roman"/>
          <w:b/>
          <w:sz w:val="26"/>
          <w:szCs w:val="26"/>
        </w:rPr>
      </w:pPr>
      <w:r w:rsidRPr="008B25F5">
        <w:rPr>
          <w:rFonts w:ascii="Times New Roman" w:hAnsi="Times New Roman" w:cs="Times New Roman"/>
          <w:b/>
          <w:sz w:val="26"/>
          <w:szCs w:val="26"/>
        </w:rPr>
        <w:t xml:space="preserve">Билет 2. </w:t>
      </w:r>
    </w:p>
    <w:p w:rsidR="008B25F5" w:rsidRPr="008B25F5" w:rsidRDefault="008B25F5" w:rsidP="008B25F5">
      <w:pPr>
        <w:rPr>
          <w:rFonts w:ascii="Times New Roman" w:hAnsi="Times New Roman" w:cs="Times New Roman"/>
          <w:sz w:val="26"/>
          <w:szCs w:val="26"/>
        </w:rPr>
      </w:pPr>
      <w:r w:rsidRPr="008B25F5">
        <w:rPr>
          <w:rFonts w:ascii="Times New Roman" w:hAnsi="Times New Roman" w:cs="Times New Roman"/>
          <w:sz w:val="26"/>
          <w:szCs w:val="26"/>
        </w:rPr>
        <w:t>1. Искусство стран Западной Европы периода Средневековья.</w:t>
      </w:r>
    </w:p>
    <w:p w:rsidR="008B25F5" w:rsidRPr="008B25F5" w:rsidRDefault="008B25F5" w:rsidP="008B25F5">
      <w:pPr>
        <w:rPr>
          <w:rFonts w:ascii="Times New Roman" w:hAnsi="Times New Roman" w:cs="Times New Roman"/>
          <w:sz w:val="26"/>
          <w:szCs w:val="26"/>
        </w:rPr>
      </w:pPr>
      <w:r w:rsidRPr="008B25F5">
        <w:rPr>
          <w:rFonts w:ascii="Times New Roman" w:hAnsi="Times New Roman" w:cs="Times New Roman"/>
          <w:sz w:val="26"/>
          <w:szCs w:val="26"/>
        </w:rPr>
        <w:t>Романское и готическое искусство в храмовой архитектуре. Характеристика, отличительные особенности.</w:t>
      </w:r>
    </w:p>
    <w:p w:rsidR="008B25F5" w:rsidRPr="008B25F5" w:rsidRDefault="008B25F5" w:rsidP="008B25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B25F5">
        <w:rPr>
          <w:rFonts w:ascii="Times New Roman" w:hAnsi="Times New Roman" w:cs="Times New Roman"/>
          <w:sz w:val="26"/>
          <w:szCs w:val="26"/>
        </w:rPr>
        <w:t>2. Формальный анализ художественного произведения «Впечатление. Восходящее солнце».</w:t>
      </w:r>
    </w:p>
    <w:p w:rsidR="008B25F5" w:rsidRPr="008B25F5" w:rsidRDefault="008B25F5" w:rsidP="008B25F5">
      <w:pPr>
        <w:rPr>
          <w:rFonts w:ascii="Times New Roman" w:hAnsi="Times New Roman" w:cs="Times New Roman"/>
          <w:sz w:val="26"/>
          <w:szCs w:val="26"/>
        </w:rPr>
      </w:pPr>
    </w:p>
    <w:p w:rsidR="008B25F5" w:rsidRPr="008B25F5" w:rsidRDefault="008B25F5" w:rsidP="008B25F5">
      <w:pPr>
        <w:rPr>
          <w:rFonts w:ascii="Times New Roman" w:hAnsi="Times New Roman" w:cs="Times New Roman"/>
          <w:b/>
          <w:sz w:val="26"/>
          <w:szCs w:val="26"/>
        </w:rPr>
      </w:pPr>
      <w:r w:rsidRPr="008B25F5">
        <w:rPr>
          <w:rFonts w:ascii="Times New Roman" w:hAnsi="Times New Roman" w:cs="Times New Roman"/>
          <w:b/>
          <w:sz w:val="26"/>
          <w:szCs w:val="26"/>
        </w:rPr>
        <w:t>Билет 3.</w:t>
      </w:r>
    </w:p>
    <w:p w:rsidR="008B25F5" w:rsidRPr="008B25F5" w:rsidRDefault="008B25F5" w:rsidP="008B25F5">
      <w:pPr>
        <w:rPr>
          <w:rFonts w:ascii="Times New Roman" w:hAnsi="Times New Roman" w:cs="Times New Roman"/>
          <w:sz w:val="26"/>
          <w:szCs w:val="26"/>
        </w:rPr>
      </w:pPr>
      <w:r w:rsidRPr="008B25F5">
        <w:rPr>
          <w:rFonts w:ascii="Times New Roman" w:hAnsi="Times New Roman" w:cs="Times New Roman"/>
          <w:sz w:val="26"/>
          <w:szCs w:val="26"/>
        </w:rPr>
        <w:t xml:space="preserve">1. Искусство средневековой Руси. </w:t>
      </w:r>
    </w:p>
    <w:p w:rsidR="008B25F5" w:rsidRPr="008B25F5" w:rsidRDefault="008B25F5" w:rsidP="008B25F5">
      <w:pPr>
        <w:rPr>
          <w:rFonts w:ascii="Times New Roman" w:hAnsi="Times New Roman" w:cs="Times New Roman"/>
          <w:sz w:val="26"/>
          <w:szCs w:val="26"/>
        </w:rPr>
      </w:pPr>
      <w:r w:rsidRPr="008B25F5">
        <w:rPr>
          <w:rFonts w:ascii="Times New Roman" w:hAnsi="Times New Roman" w:cs="Times New Roman"/>
          <w:sz w:val="26"/>
          <w:szCs w:val="26"/>
        </w:rPr>
        <w:t>Особенности храмовой архитектуры периода феодальной раздробленности Владимиро- Суздальской Руси, Новгорода, Пскова, Московского княжества.</w:t>
      </w:r>
    </w:p>
    <w:p w:rsidR="008B25F5" w:rsidRPr="008B25F5" w:rsidRDefault="008B25F5" w:rsidP="008B25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B25F5">
        <w:rPr>
          <w:rFonts w:ascii="Times New Roman" w:hAnsi="Times New Roman" w:cs="Times New Roman"/>
          <w:sz w:val="26"/>
          <w:szCs w:val="26"/>
        </w:rPr>
        <w:t>2. Формальный анализ художественного произведения «</w:t>
      </w:r>
      <w:proofErr w:type="spellStart"/>
      <w:r w:rsidRPr="008B25F5">
        <w:rPr>
          <w:rFonts w:ascii="Times New Roman" w:hAnsi="Times New Roman" w:cs="Times New Roman"/>
          <w:sz w:val="26"/>
          <w:szCs w:val="26"/>
        </w:rPr>
        <w:t>Менины</w:t>
      </w:r>
      <w:proofErr w:type="spellEnd"/>
      <w:r w:rsidRPr="008B25F5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8B25F5" w:rsidRDefault="008B25F5" w:rsidP="008B25F5">
      <w:pPr>
        <w:rPr>
          <w:rFonts w:ascii="Times New Roman" w:hAnsi="Times New Roman" w:cs="Times New Roman"/>
          <w:sz w:val="26"/>
          <w:szCs w:val="26"/>
        </w:rPr>
      </w:pPr>
    </w:p>
    <w:p w:rsidR="003E07C4" w:rsidRDefault="003E07C4" w:rsidP="008B25F5">
      <w:pPr>
        <w:rPr>
          <w:rFonts w:ascii="Times New Roman" w:hAnsi="Times New Roman" w:cs="Times New Roman"/>
          <w:sz w:val="26"/>
          <w:szCs w:val="26"/>
        </w:rPr>
      </w:pPr>
    </w:p>
    <w:p w:rsidR="003E07C4" w:rsidRPr="008B25F5" w:rsidRDefault="003E07C4" w:rsidP="008B25F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B25F5" w:rsidRPr="008B25F5" w:rsidRDefault="008B25F5" w:rsidP="008B25F5">
      <w:pPr>
        <w:rPr>
          <w:rFonts w:ascii="Times New Roman" w:hAnsi="Times New Roman" w:cs="Times New Roman"/>
          <w:b/>
          <w:sz w:val="26"/>
          <w:szCs w:val="26"/>
        </w:rPr>
      </w:pPr>
      <w:r w:rsidRPr="008B25F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Билет 4. </w:t>
      </w:r>
    </w:p>
    <w:p w:rsidR="008B25F5" w:rsidRPr="008B25F5" w:rsidRDefault="008B25F5" w:rsidP="008B25F5">
      <w:pPr>
        <w:rPr>
          <w:rFonts w:ascii="Times New Roman" w:hAnsi="Times New Roman" w:cs="Times New Roman"/>
          <w:sz w:val="26"/>
          <w:szCs w:val="26"/>
        </w:rPr>
      </w:pPr>
      <w:r w:rsidRPr="008B25F5">
        <w:rPr>
          <w:rFonts w:ascii="Times New Roman" w:hAnsi="Times New Roman" w:cs="Times New Roman"/>
          <w:sz w:val="26"/>
          <w:szCs w:val="26"/>
        </w:rPr>
        <w:t xml:space="preserve">1.Стили и художественные направления западноевропейского искусства XVII- XVIII вв. </w:t>
      </w:r>
    </w:p>
    <w:p w:rsidR="008B25F5" w:rsidRPr="008B25F5" w:rsidRDefault="008B25F5" w:rsidP="008B25F5">
      <w:pPr>
        <w:rPr>
          <w:rFonts w:ascii="Times New Roman" w:hAnsi="Times New Roman" w:cs="Times New Roman"/>
          <w:sz w:val="26"/>
          <w:szCs w:val="26"/>
        </w:rPr>
      </w:pPr>
      <w:r w:rsidRPr="008B25F5">
        <w:rPr>
          <w:rFonts w:ascii="Times New Roman" w:hAnsi="Times New Roman" w:cs="Times New Roman"/>
          <w:sz w:val="26"/>
          <w:szCs w:val="26"/>
        </w:rPr>
        <w:t xml:space="preserve">Особенности классицизма, барокко, рококо в архитектуре, скульптуре, живописи. </w:t>
      </w:r>
    </w:p>
    <w:p w:rsidR="008B25F5" w:rsidRPr="008B25F5" w:rsidRDefault="008B25F5" w:rsidP="008B25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B25F5">
        <w:rPr>
          <w:rFonts w:ascii="Times New Roman" w:hAnsi="Times New Roman" w:cs="Times New Roman"/>
          <w:sz w:val="26"/>
          <w:szCs w:val="26"/>
        </w:rPr>
        <w:t>2. Формальный анализ художественного произведения «Портрет Екатерины II в виде законодательницы в храме богини Правосудия».</w:t>
      </w:r>
    </w:p>
    <w:p w:rsidR="008B25F5" w:rsidRPr="008B25F5" w:rsidRDefault="008B25F5" w:rsidP="008B25F5">
      <w:pPr>
        <w:rPr>
          <w:rFonts w:ascii="Times New Roman" w:hAnsi="Times New Roman" w:cs="Times New Roman"/>
          <w:sz w:val="26"/>
          <w:szCs w:val="26"/>
        </w:rPr>
      </w:pPr>
    </w:p>
    <w:p w:rsidR="008B25F5" w:rsidRPr="008B25F5" w:rsidRDefault="008B25F5" w:rsidP="008B25F5">
      <w:pPr>
        <w:rPr>
          <w:rFonts w:ascii="Times New Roman" w:hAnsi="Times New Roman" w:cs="Times New Roman"/>
          <w:b/>
          <w:sz w:val="26"/>
          <w:szCs w:val="26"/>
        </w:rPr>
      </w:pPr>
      <w:r w:rsidRPr="008B25F5">
        <w:rPr>
          <w:rFonts w:ascii="Times New Roman" w:hAnsi="Times New Roman" w:cs="Times New Roman"/>
          <w:b/>
          <w:sz w:val="26"/>
          <w:szCs w:val="26"/>
        </w:rPr>
        <w:t>Билет 5.</w:t>
      </w:r>
    </w:p>
    <w:p w:rsidR="008B25F5" w:rsidRPr="008B25F5" w:rsidRDefault="008B25F5" w:rsidP="008B25F5">
      <w:pPr>
        <w:rPr>
          <w:rFonts w:ascii="Times New Roman" w:hAnsi="Times New Roman" w:cs="Times New Roman"/>
          <w:sz w:val="26"/>
          <w:szCs w:val="26"/>
        </w:rPr>
      </w:pPr>
      <w:r w:rsidRPr="008B25F5">
        <w:rPr>
          <w:rFonts w:ascii="Times New Roman" w:hAnsi="Times New Roman" w:cs="Times New Roman"/>
          <w:sz w:val="26"/>
          <w:szCs w:val="26"/>
        </w:rPr>
        <w:t xml:space="preserve">1. Западноевропейское искусство второй половины XIX – начала XX вв. </w:t>
      </w:r>
    </w:p>
    <w:p w:rsidR="008B25F5" w:rsidRPr="008B25F5" w:rsidRDefault="008B25F5" w:rsidP="008B25F5">
      <w:pPr>
        <w:rPr>
          <w:rFonts w:ascii="Times New Roman" w:hAnsi="Times New Roman" w:cs="Times New Roman"/>
          <w:sz w:val="26"/>
          <w:szCs w:val="26"/>
        </w:rPr>
      </w:pPr>
      <w:r w:rsidRPr="008B25F5">
        <w:rPr>
          <w:rFonts w:ascii="Times New Roman" w:hAnsi="Times New Roman" w:cs="Times New Roman"/>
          <w:sz w:val="26"/>
          <w:szCs w:val="26"/>
        </w:rPr>
        <w:t>Искусство Франции второй половины XIX – начала XX вв.  Художественные направления, яркие представители. Творчество Эдуарда Мане, импрессионизм, неоимпрессионизм, постимпрессионизм.</w:t>
      </w:r>
    </w:p>
    <w:p w:rsidR="008B25F5" w:rsidRPr="008B25F5" w:rsidRDefault="008B25F5" w:rsidP="008B25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B25F5">
        <w:rPr>
          <w:rFonts w:ascii="Times New Roman" w:hAnsi="Times New Roman" w:cs="Times New Roman"/>
          <w:sz w:val="26"/>
          <w:szCs w:val="26"/>
        </w:rPr>
        <w:t>2. Формальный анализ художественного произведения «Клятва Горациев».</w:t>
      </w:r>
    </w:p>
    <w:p w:rsidR="008B25F5" w:rsidRPr="008B25F5" w:rsidRDefault="008B25F5" w:rsidP="008B25F5">
      <w:pPr>
        <w:rPr>
          <w:rFonts w:ascii="Times New Roman" w:hAnsi="Times New Roman" w:cs="Times New Roman"/>
          <w:sz w:val="26"/>
          <w:szCs w:val="26"/>
        </w:rPr>
      </w:pPr>
    </w:p>
    <w:p w:rsidR="008B25F5" w:rsidRPr="008B25F5" w:rsidRDefault="008B25F5" w:rsidP="008B25F5">
      <w:pPr>
        <w:rPr>
          <w:rFonts w:ascii="Times New Roman" w:hAnsi="Times New Roman" w:cs="Times New Roman"/>
          <w:b/>
          <w:sz w:val="26"/>
          <w:szCs w:val="26"/>
        </w:rPr>
      </w:pPr>
      <w:r w:rsidRPr="008B25F5">
        <w:rPr>
          <w:rFonts w:ascii="Times New Roman" w:hAnsi="Times New Roman" w:cs="Times New Roman"/>
          <w:b/>
          <w:sz w:val="26"/>
          <w:szCs w:val="26"/>
        </w:rPr>
        <w:t>Билет 6.</w:t>
      </w:r>
    </w:p>
    <w:p w:rsidR="008B25F5" w:rsidRPr="008B25F5" w:rsidRDefault="008B25F5" w:rsidP="008B25F5">
      <w:pPr>
        <w:rPr>
          <w:rFonts w:ascii="Times New Roman" w:hAnsi="Times New Roman" w:cs="Times New Roman"/>
          <w:sz w:val="26"/>
          <w:szCs w:val="26"/>
        </w:rPr>
      </w:pPr>
      <w:r w:rsidRPr="008B25F5">
        <w:rPr>
          <w:rFonts w:ascii="Times New Roman" w:hAnsi="Times New Roman" w:cs="Times New Roman"/>
          <w:sz w:val="26"/>
          <w:szCs w:val="26"/>
        </w:rPr>
        <w:t xml:space="preserve">1.Русское искусство XVIII в. </w:t>
      </w:r>
    </w:p>
    <w:p w:rsidR="008B25F5" w:rsidRPr="008B25F5" w:rsidRDefault="008B25F5" w:rsidP="008B25F5">
      <w:pPr>
        <w:rPr>
          <w:rFonts w:ascii="Times New Roman" w:hAnsi="Times New Roman" w:cs="Times New Roman"/>
          <w:sz w:val="26"/>
          <w:szCs w:val="26"/>
        </w:rPr>
      </w:pPr>
      <w:r w:rsidRPr="008B25F5">
        <w:rPr>
          <w:rFonts w:ascii="Times New Roman" w:hAnsi="Times New Roman" w:cs="Times New Roman"/>
          <w:sz w:val="26"/>
          <w:szCs w:val="26"/>
        </w:rPr>
        <w:t xml:space="preserve">Архитектура Санкт-Петербурга. Творчество Доменико </w:t>
      </w:r>
      <w:proofErr w:type="spellStart"/>
      <w:r w:rsidRPr="008B25F5">
        <w:rPr>
          <w:rFonts w:ascii="Times New Roman" w:hAnsi="Times New Roman" w:cs="Times New Roman"/>
          <w:sz w:val="26"/>
          <w:szCs w:val="26"/>
        </w:rPr>
        <w:t>Трезини</w:t>
      </w:r>
      <w:proofErr w:type="spellEnd"/>
      <w:r w:rsidRPr="008B25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25F5">
        <w:rPr>
          <w:rFonts w:ascii="Times New Roman" w:hAnsi="Times New Roman" w:cs="Times New Roman"/>
          <w:sz w:val="26"/>
          <w:szCs w:val="26"/>
        </w:rPr>
        <w:t>Франческо</w:t>
      </w:r>
      <w:proofErr w:type="spellEnd"/>
      <w:r w:rsidRPr="008B25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25F5">
        <w:rPr>
          <w:rFonts w:ascii="Times New Roman" w:hAnsi="Times New Roman" w:cs="Times New Roman"/>
          <w:sz w:val="26"/>
          <w:szCs w:val="26"/>
        </w:rPr>
        <w:t>Барталамео</w:t>
      </w:r>
      <w:proofErr w:type="spellEnd"/>
      <w:r w:rsidRPr="008B25F5">
        <w:rPr>
          <w:rFonts w:ascii="Times New Roman" w:hAnsi="Times New Roman" w:cs="Times New Roman"/>
          <w:sz w:val="26"/>
          <w:szCs w:val="26"/>
        </w:rPr>
        <w:t xml:space="preserve"> Растрелли. </w:t>
      </w:r>
    </w:p>
    <w:p w:rsidR="008B25F5" w:rsidRPr="008B25F5" w:rsidRDefault="008B25F5" w:rsidP="008B25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B25F5">
        <w:rPr>
          <w:rFonts w:ascii="Times New Roman" w:hAnsi="Times New Roman" w:cs="Times New Roman"/>
          <w:sz w:val="26"/>
          <w:szCs w:val="26"/>
        </w:rPr>
        <w:t xml:space="preserve">2. Формальный анализ художественного произведения «Портрет госпожи Лизы </w:t>
      </w:r>
      <w:proofErr w:type="spellStart"/>
      <w:r w:rsidRPr="008B25F5">
        <w:rPr>
          <w:rFonts w:ascii="Times New Roman" w:hAnsi="Times New Roman" w:cs="Times New Roman"/>
          <w:sz w:val="26"/>
          <w:szCs w:val="26"/>
        </w:rPr>
        <w:t>дель</w:t>
      </w:r>
      <w:proofErr w:type="spellEnd"/>
      <w:r w:rsidRPr="008B25F5">
        <w:rPr>
          <w:rFonts w:ascii="Times New Roman" w:hAnsi="Times New Roman" w:cs="Times New Roman"/>
          <w:sz w:val="26"/>
          <w:szCs w:val="26"/>
        </w:rPr>
        <w:t xml:space="preserve"> Джоконда».</w:t>
      </w:r>
    </w:p>
    <w:p w:rsidR="006E64C5" w:rsidRPr="008B25F5" w:rsidRDefault="006E64C5" w:rsidP="000103C3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6E64C5" w:rsidRPr="008B25F5" w:rsidSect="00F027BD">
      <w:pgSz w:w="11906" w:h="16838"/>
      <w:pgMar w:top="851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40C99"/>
    <w:multiLevelType w:val="hybridMultilevel"/>
    <w:tmpl w:val="B04E4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80421"/>
    <w:multiLevelType w:val="hybridMultilevel"/>
    <w:tmpl w:val="AD70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4265C"/>
    <w:multiLevelType w:val="hybridMultilevel"/>
    <w:tmpl w:val="6636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A55C5"/>
    <w:multiLevelType w:val="hybridMultilevel"/>
    <w:tmpl w:val="FD30D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A042A"/>
    <w:multiLevelType w:val="hybridMultilevel"/>
    <w:tmpl w:val="0F32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33AA6"/>
    <w:multiLevelType w:val="hybridMultilevel"/>
    <w:tmpl w:val="DBA2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538D2"/>
    <w:multiLevelType w:val="hybridMultilevel"/>
    <w:tmpl w:val="1166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32DE6"/>
    <w:multiLevelType w:val="hybridMultilevel"/>
    <w:tmpl w:val="50D8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96CFA"/>
    <w:multiLevelType w:val="hybridMultilevel"/>
    <w:tmpl w:val="639A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19"/>
    <w:rsid w:val="000103C3"/>
    <w:rsid w:val="0002023E"/>
    <w:rsid w:val="000370BE"/>
    <w:rsid w:val="0008660E"/>
    <w:rsid w:val="00087B01"/>
    <w:rsid w:val="0009410C"/>
    <w:rsid w:val="000D4D2C"/>
    <w:rsid w:val="000D55CF"/>
    <w:rsid w:val="00195B88"/>
    <w:rsid w:val="003A1324"/>
    <w:rsid w:val="003A4BBF"/>
    <w:rsid w:val="003E07C4"/>
    <w:rsid w:val="00405A90"/>
    <w:rsid w:val="00444623"/>
    <w:rsid w:val="006E64C5"/>
    <w:rsid w:val="00715019"/>
    <w:rsid w:val="00715423"/>
    <w:rsid w:val="00755CC9"/>
    <w:rsid w:val="0076521E"/>
    <w:rsid w:val="00810593"/>
    <w:rsid w:val="00836B50"/>
    <w:rsid w:val="008B25F5"/>
    <w:rsid w:val="00915081"/>
    <w:rsid w:val="00986367"/>
    <w:rsid w:val="00997EB5"/>
    <w:rsid w:val="00B6145B"/>
    <w:rsid w:val="00B9495D"/>
    <w:rsid w:val="00BC3913"/>
    <w:rsid w:val="00BE16B2"/>
    <w:rsid w:val="00C72DF7"/>
    <w:rsid w:val="00CB32D0"/>
    <w:rsid w:val="00CD1DF6"/>
    <w:rsid w:val="00CE45B7"/>
    <w:rsid w:val="00EC34AE"/>
    <w:rsid w:val="00F027BD"/>
    <w:rsid w:val="00F219DC"/>
    <w:rsid w:val="00F34F83"/>
    <w:rsid w:val="00FE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42D60-2F0A-41D2-A9C5-889C56AE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324"/>
    <w:pPr>
      <w:ind w:left="720"/>
      <w:contextualSpacing/>
    </w:pPr>
  </w:style>
  <w:style w:type="paragraph" w:styleId="a4">
    <w:name w:val="No Spacing"/>
    <w:uiPriority w:val="1"/>
    <w:qFormat/>
    <w:rsid w:val="00087B0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2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gromimolniya20115@gmail.com</dc:creator>
  <cp:keywords/>
  <dc:description/>
  <cp:lastModifiedBy>User</cp:lastModifiedBy>
  <cp:revision>13</cp:revision>
  <cp:lastPrinted>2024-02-02T05:20:00Z</cp:lastPrinted>
  <dcterms:created xsi:type="dcterms:W3CDTF">2024-01-17T05:01:00Z</dcterms:created>
  <dcterms:modified xsi:type="dcterms:W3CDTF">2025-01-21T06:50:00Z</dcterms:modified>
</cp:coreProperties>
</file>