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01" w:rsidRPr="00F45DF3" w:rsidRDefault="00087B01" w:rsidP="00087B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087B01" w:rsidRDefault="00087B01" w:rsidP="00087B0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087B01" w:rsidRDefault="00087B01" w:rsidP="00087B0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087B01" w:rsidRDefault="00087B01" w:rsidP="00087B0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директора </w:t>
      </w:r>
    </w:p>
    <w:p w:rsidR="00087B01" w:rsidRDefault="00087B01" w:rsidP="00087B0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МАУ ДО «ДШИ № 15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087B01" w:rsidRDefault="00CB32D0" w:rsidP="00087B0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10.01.2024</w:t>
      </w:r>
      <w:bookmarkStart w:id="0" w:name="_GoBack"/>
      <w:bookmarkEnd w:id="0"/>
      <w:r w:rsidR="00087B0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103C3" w:rsidRDefault="000103C3" w:rsidP="00F027BD">
      <w:pPr>
        <w:jc w:val="both"/>
        <w:rPr>
          <w:sz w:val="24"/>
          <w:szCs w:val="24"/>
        </w:rPr>
      </w:pPr>
    </w:p>
    <w:p w:rsidR="00087B01" w:rsidRPr="00F027BD" w:rsidRDefault="00087B01" w:rsidP="00F027BD">
      <w:pPr>
        <w:jc w:val="both"/>
        <w:rPr>
          <w:sz w:val="24"/>
          <w:szCs w:val="24"/>
        </w:rPr>
      </w:pPr>
    </w:p>
    <w:p w:rsidR="006E64C5" w:rsidRPr="006E64C5" w:rsidRDefault="006E64C5" w:rsidP="006E64C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4C5">
        <w:rPr>
          <w:rFonts w:ascii="Times New Roman" w:eastAsia="Calibri" w:hAnsi="Times New Roman" w:cs="Times New Roman"/>
          <w:b/>
          <w:sz w:val="26"/>
          <w:szCs w:val="26"/>
        </w:rPr>
        <w:t xml:space="preserve">Экзаменационные билеты на </w:t>
      </w:r>
      <w:r w:rsidRPr="006E64C5">
        <w:rPr>
          <w:rFonts w:ascii="Times New Roman" w:hAnsi="Times New Roman" w:cs="Times New Roman"/>
          <w:b/>
          <w:sz w:val="26"/>
          <w:szCs w:val="26"/>
        </w:rPr>
        <w:t>2023-2024 учебный год</w:t>
      </w:r>
    </w:p>
    <w:p w:rsidR="006E64C5" w:rsidRPr="006E64C5" w:rsidRDefault="006E64C5" w:rsidP="006E64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6E64C5">
        <w:rPr>
          <w:rFonts w:ascii="Times New Roman" w:eastAsia="Calibri" w:hAnsi="Times New Roman" w:cs="Times New Roman"/>
          <w:b/>
          <w:sz w:val="26"/>
          <w:szCs w:val="26"/>
        </w:rPr>
        <w:t>по</w:t>
      </w:r>
      <w:proofErr w:type="gramEnd"/>
      <w:r w:rsidRPr="006E64C5">
        <w:rPr>
          <w:rFonts w:ascii="Times New Roman" w:eastAsia="Calibri" w:hAnsi="Times New Roman" w:cs="Times New Roman"/>
          <w:b/>
          <w:sz w:val="26"/>
          <w:szCs w:val="26"/>
        </w:rPr>
        <w:t xml:space="preserve"> предмету «История изобразительного искусства» </w:t>
      </w:r>
    </w:p>
    <w:p w:rsidR="006E64C5" w:rsidRPr="006E64C5" w:rsidRDefault="006E64C5" w:rsidP="006E64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6E64C5">
        <w:rPr>
          <w:rFonts w:ascii="Times New Roman" w:eastAsia="Calibri" w:hAnsi="Times New Roman" w:cs="Times New Roman"/>
          <w:b/>
          <w:sz w:val="26"/>
          <w:szCs w:val="26"/>
        </w:rPr>
        <w:t>дополнительной</w:t>
      </w:r>
      <w:proofErr w:type="gramEnd"/>
      <w:r w:rsidRPr="006E64C5">
        <w:rPr>
          <w:rFonts w:ascii="Times New Roman" w:eastAsia="Calibri" w:hAnsi="Times New Roman" w:cs="Times New Roman"/>
          <w:b/>
          <w:sz w:val="26"/>
          <w:szCs w:val="26"/>
        </w:rPr>
        <w:t xml:space="preserve"> общеразвивающей программы </w:t>
      </w:r>
    </w:p>
    <w:p w:rsidR="006E64C5" w:rsidRPr="006E64C5" w:rsidRDefault="006E64C5" w:rsidP="006E64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6E64C5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  <w:r w:rsidRPr="006E64C5">
        <w:rPr>
          <w:rFonts w:ascii="Times New Roman" w:eastAsia="Calibri" w:hAnsi="Times New Roman" w:cs="Times New Roman"/>
          <w:b/>
          <w:sz w:val="26"/>
          <w:szCs w:val="26"/>
        </w:rPr>
        <w:t xml:space="preserve"> области изобразительного искусства.</w:t>
      </w:r>
    </w:p>
    <w:p w:rsidR="006E64C5" w:rsidRDefault="006E64C5" w:rsidP="006E64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E64C5">
        <w:rPr>
          <w:rFonts w:ascii="Times New Roman" w:eastAsia="Calibri" w:hAnsi="Times New Roman" w:cs="Times New Roman"/>
          <w:b/>
          <w:sz w:val="26"/>
          <w:szCs w:val="26"/>
        </w:rPr>
        <w:t xml:space="preserve">Срок обучения – 4 года. </w:t>
      </w:r>
    </w:p>
    <w:p w:rsidR="00CB32D0" w:rsidRDefault="00CB32D0" w:rsidP="006E64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32D0" w:rsidRPr="00CB32D0" w:rsidRDefault="00CB32D0" w:rsidP="00CB32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B32D0">
        <w:rPr>
          <w:rFonts w:ascii="Times New Roman" w:eastAsia="Calibri" w:hAnsi="Times New Roman" w:cs="Times New Roman"/>
          <w:b/>
          <w:sz w:val="26"/>
          <w:szCs w:val="26"/>
        </w:rPr>
        <w:t xml:space="preserve">Преподаватель: </w:t>
      </w:r>
      <w:r w:rsidRPr="00CB32D0">
        <w:rPr>
          <w:rFonts w:ascii="Times New Roman" w:hAnsi="Times New Roman" w:cs="Times New Roman"/>
          <w:b/>
          <w:sz w:val="26"/>
          <w:szCs w:val="26"/>
        </w:rPr>
        <w:t xml:space="preserve">Никитина Евгения </w:t>
      </w:r>
      <w:proofErr w:type="spellStart"/>
      <w:r w:rsidRPr="00CB32D0">
        <w:rPr>
          <w:rFonts w:ascii="Times New Roman" w:hAnsi="Times New Roman" w:cs="Times New Roman"/>
          <w:b/>
          <w:sz w:val="26"/>
          <w:szCs w:val="26"/>
        </w:rPr>
        <w:t>Ревазовна</w:t>
      </w:r>
      <w:proofErr w:type="spellEnd"/>
    </w:p>
    <w:p w:rsidR="00CB32D0" w:rsidRPr="006E64C5" w:rsidRDefault="00CB32D0" w:rsidP="006E64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15081" w:rsidRPr="000103C3" w:rsidRDefault="00915081" w:rsidP="000103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03C3">
        <w:rPr>
          <w:rFonts w:ascii="Times New Roman" w:hAnsi="Times New Roman" w:cs="Times New Roman"/>
          <w:b/>
          <w:sz w:val="26"/>
          <w:szCs w:val="26"/>
        </w:rPr>
        <w:t xml:space="preserve">Билет 1. </w:t>
      </w:r>
    </w:p>
    <w:p w:rsidR="00915081" w:rsidRPr="000103C3" w:rsidRDefault="00915081" w:rsidP="000103C3">
      <w:pPr>
        <w:jc w:val="both"/>
        <w:rPr>
          <w:rFonts w:ascii="Times New Roman" w:hAnsi="Times New Roman" w:cs="Times New Roman"/>
          <w:sz w:val="26"/>
          <w:szCs w:val="26"/>
        </w:rPr>
      </w:pPr>
      <w:r w:rsidRPr="000103C3">
        <w:rPr>
          <w:rFonts w:ascii="Times New Roman" w:hAnsi="Times New Roman" w:cs="Times New Roman"/>
          <w:sz w:val="26"/>
          <w:szCs w:val="26"/>
        </w:rPr>
        <w:t>1. Искусство Древней Греции. Особенности храмовой архитектуры. Архитектурный облик ансамбля Афинского Акрополя.</w:t>
      </w:r>
    </w:p>
    <w:p w:rsidR="00915081" w:rsidRPr="000103C3" w:rsidRDefault="00915081" w:rsidP="000103C3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0103C3">
        <w:rPr>
          <w:rFonts w:ascii="Times New Roman" w:hAnsi="Times New Roman" w:cs="Times New Roman"/>
          <w:sz w:val="26"/>
          <w:szCs w:val="26"/>
        </w:rPr>
        <w:t>2. Формальный анализ художественного произведения «</w:t>
      </w:r>
      <w:r w:rsidR="003A4BBF" w:rsidRPr="000103C3">
        <w:rPr>
          <w:rFonts w:ascii="Times New Roman" w:hAnsi="Times New Roman" w:cs="Times New Roman"/>
          <w:sz w:val="26"/>
          <w:szCs w:val="26"/>
        </w:rPr>
        <w:t>Вороны над пшеничным полем</w:t>
      </w:r>
      <w:r w:rsidRPr="000103C3">
        <w:rPr>
          <w:rFonts w:ascii="Times New Roman" w:hAnsi="Times New Roman" w:cs="Times New Roman"/>
          <w:sz w:val="26"/>
          <w:szCs w:val="26"/>
        </w:rPr>
        <w:t>».</w:t>
      </w:r>
    </w:p>
    <w:p w:rsidR="00915081" w:rsidRPr="000103C3" w:rsidRDefault="00915081" w:rsidP="000103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03C3">
        <w:rPr>
          <w:rFonts w:ascii="Times New Roman" w:hAnsi="Times New Roman" w:cs="Times New Roman"/>
          <w:b/>
          <w:sz w:val="26"/>
          <w:szCs w:val="26"/>
        </w:rPr>
        <w:t xml:space="preserve">Билет 2. </w:t>
      </w:r>
    </w:p>
    <w:p w:rsidR="00915081" w:rsidRPr="000103C3" w:rsidRDefault="003A4BBF" w:rsidP="000103C3">
      <w:pPr>
        <w:jc w:val="both"/>
        <w:rPr>
          <w:rFonts w:ascii="Times New Roman" w:hAnsi="Times New Roman" w:cs="Times New Roman"/>
          <w:sz w:val="26"/>
          <w:szCs w:val="26"/>
        </w:rPr>
      </w:pPr>
      <w:r w:rsidRPr="000103C3">
        <w:rPr>
          <w:rFonts w:ascii="Times New Roman" w:hAnsi="Times New Roman" w:cs="Times New Roman"/>
          <w:sz w:val="26"/>
          <w:szCs w:val="26"/>
        </w:rPr>
        <w:t xml:space="preserve">1. </w:t>
      </w:r>
      <w:r w:rsidR="00915081" w:rsidRPr="000103C3">
        <w:rPr>
          <w:rFonts w:ascii="Times New Roman" w:hAnsi="Times New Roman" w:cs="Times New Roman"/>
          <w:sz w:val="26"/>
          <w:szCs w:val="26"/>
        </w:rPr>
        <w:t>Русское искусство второй половины XIX в.</w:t>
      </w:r>
    </w:p>
    <w:p w:rsidR="003A4BBF" w:rsidRPr="000103C3" w:rsidRDefault="00444623" w:rsidP="000103C3">
      <w:pPr>
        <w:jc w:val="both"/>
        <w:rPr>
          <w:rFonts w:ascii="Times New Roman" w:hAnsi="Times New Roman" w:cs="Times New Roman"/>
          <w:sz w:val="26"/>
          <w:szCs w:val="26"/>
        </w:rPr>
      </w:pPr>
      <w:r w:rsidRPr="000103C3">
        <w:rPr>
          <w:rFonts w:ascii="Times New Roman" w:hAnsi="Times New Roman" w:cs="Times New Roman"/>
          <w:sz w:val="26"/>
          <w:szCs w:val="26"/>
        </w:rPr>
        <w:t xml:space="preserve">Русская живопись. Истоки и становление русского портрета. Творческое наследие ярких представителей жанра. </w:t>
      </w:r>
    </w:p>
    <w:p w:rsidR="00444623" w:rsidRPr="000103C3" w:rsidRDefault="003A4BBF" w:rsidP="000103C3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0103C3">
        <w:rPr>
          <w:rFonts w:ascii="Times New Roman" w:hAnsi="Times New Roman" w:cs="Times New Roman"/>
          <w:sz w:val="26"/>
          <w:szCs w:val="26"/>
        </w:rPr>
        <w:t>2. Формальный анализ художественного произведения «Впечатление. Восходящее солнце».</w:t>
      </w:r>
    </w:p>
    <w:p w:rsidR="00915081" w:rsidRPr="000103C3" w:rsidRDefault="00915081" w:rsidP="000103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03C3">
        <w:rPr>
          <w:rFonts w:ascii="Times New Roman" w:hAnsi="Times New Roman" w:cs="Times New Roman"/>
          <w:b/>
          <w:sz w:val="26"/>
          <w:szCs w:val="26"/>
        </w:rPr>
        <w:t>Билет 3.</w:t>
      </w:r>
    </w:p>
    <w:p w:rsidR="00915081" w:rsidRPr="000103C3" w:rsidRDefault="00915081" w:rsidP="000103C3">
      <w:pPr>
        <w:jc w:val="both"/>
        <w:rPr>
          <w:rFonts w:ascii="Times New Roman" w:hAnsi="Times New Roman" w:cs="Times New Roman"/>
          <w:sz w:val="26"/>
          <w:szCs w:val="26"/>
        </w:rPr>
      </w:pPr>
      <w:r w:rsidRPr="000103C3">
        <w:rPr>
          <w:rFonts w:ascii="Times New Roman" w:hAnsi="Times New Roman" w:cs="Times New Roman"/>
          <w:sz w:val="26"/>
          <w:szCs w:val="26"/>
        </w:rPr>
        <w:t>1. Западноевропейское искусство второй половины XIX – начала XX вв.</w:t>
      </w:r>
    </w:p>
    <w:p w:rsidR="00915081" w:rsidRPr="000103C3" w:rsidRDefault="00915081" w:rsidP="000103C3">
      <w:pPr>
        <w:jc w:val="both"/>
        <w:rPr>
          <w:rFonts w:ascii="Times New Roman" w:hAnsi="Times New Roman" w:cs="Times New Roman"/>
          <w:sz w:val="26"/>
          <w:szCs w:val="26"/>
        </w:rPr>
      </w:pPr>
      <w:r w:rsidRPr="000103C3">
        <w:rPr>
          <w:rFonts w:ascii="Times New Roman" w:hAnsi="Times New Roman" w:cs="Times New Roman"/>
          <w:sz w:val="26"/>
          <w:szCs w:val="26"/>
        </w:rPr>
        <w:t xml:space="preserve">Искусство Франции второй половины XIX – начала XX вв. </w:t>
      </w:r>
    </w:p>
    <w:p w:rsidR="00915081" w:rsidRPr="000103C3" w:rsidRDefault="00915081" w:rsidP="000103C3">
      <w:pPr>
        <w:jc w:val="both"/>
        <w:rPr>
          <w:rFonts w:ascii="Times New Roman" w:hAnsi="Times New Roman" w:cs="Times New Roman"/>
          <w:sz w:val="26"/>
          <w:szCs w:val="26"/>
        </w:rPr>
      </w:pPr>
      <w:r w:rsidRPr="000103C3">
        <w:rPr>
          <w:rFonts w:ascii="Times New Roman" w:hAnsi="Times New Roman" w:cs="Times New Roman"/>
          <w:sz w:val="26"/>
          <w:szCs w:val="26"/>
        </w:rPr>
        <w:t>Художественные направления, яркие представители. Творчество Эдуарда Мане, импрессионизм, неоимпрессионизм, постимпрессионизм.</w:t>
      </w:r>
    </w:p>
    <w:p w:rsidR="00915081" w:rsidRPr="000103C3" w:rsidRDefault="00915081" w:rsidP="000103C3">
      <w:pPr>
        <w:jc w:val="both"/>
        <w:rPr>
          <w:rFonts w:ascii="Times New Roman" w:hAnsi="Times New Roman" w:cs="Times New Roman"/>
          <w:sz w:val="26"/>
          <w:szCs w:val="26"/>
        </w:rPr>
      </w:pPr>
      <w:r w:rsidRPr="000103C3">
        <w:rPr>
          <w:rFonts w:ascii="Times New Roman" w:hAnsi="Times New Roman" w:cs="Times New Roman"/>
          <w:sz w:val="26"/>
          <w:szCs w:val="26"/>
        </w:rPr>
        <w:t>2. Формальный анализ художественного произведения «</w:t>
      </w:r>
      <w:r w:rsidR="003A4BBF" w:rsidRPr="000103C3">
        <w:rPr>
          <w:rFonts w:ascii="Times New Roman" w:hAnsi="Times New Roman" w:cs="Times New Roman"/>
          <w:sz w:val="26"/>
          <w:szCs w:val="26"/>
        </w:rPr>
        <w:t>Клятва Горациев</w:t>
      </w:r>
      <w:r w:rsidRPr="000103C3">
        <w:rPr>
          <w:rFonts w:ascii="Times New Roman" w:hAnsi="Times New Roman" w:cs="Times New Roman"/>
          <w:sz w:val="26"/>
          <w:szCs w:val="26"/>
        </w:rPr>
        <w:t>».</w:t>
      </w:r>
    </w:p>
    <w:p w:rsidR="006E64C5" w:rsidRDefault="006E64C5" w:rsidP="000103C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6E64C5" w:rsidSect="00F027BD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0C99"/>
    <w:multiLevelType w:val="hybridMultilevel"/>
    <w:tmpl w:val="B04E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0421"/>
    <w:multiLevelType w:val="hybridMultilevel"/>
    <w:tmpl w:val="AD70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265C"/>
    <w:multiLevelType w:val="hybridMultilevel"/>
    <w:tmpl w:val="6636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A55C5"/>
    <w:multiLevelType w:val="hybridMultilevel"/>
    <w:tmpl w:val="FD30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A042A"/>
    <w:multiLevelType w:val="hybridMultilevel"/>
    <w:tmpl w:val="0F32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33AA6"/>
    <w:multiLevelType w:val="hybridMultilevel"/>
    <w:tmpl w:val="DBA2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538D2"/>
    <w:multiLevelType w:val="hybridMultilevel"/>
    <w:tmpl w:val="1166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32DE6"/>
    <w:multiLevelType w:val="hybridMultilevel"/>
    <w:tmpl w:val="50D8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96CFA"/>
    <w:multiLevelType w:val="hybridMultilevel"/>
    <w:tmpl w:val="639A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19"/>
    <w:rsid w:val="000103C3"/>
    <w:rsid w:val="0002023E"/>
    <w:rsid w:val="000370BE"/>
    <w:rsid w:val="0008660E"/>
    <w:rsid w:val="00087B01"/>
    <w:rsid w:val="0009410C"/>
    <w:rsid w:val="000D4D2C"/>
    <w:rsid w:val="000D55CF"/>
    <w:rsid w:val="00195B88"/>
    <w:rsid w:val="003A1324"/>
    <w:rsid w:val="003A4BBF"/>
    <w:rsid w:val="00405A90"/>
    <w:rsid w:val="00444623"/>
    <w:rsid w:val="006E64C5"/>
    <w:rsid w:val="00715019"/>
    <w:rsid w:val="00715423"/>
    <w:rsid w:val="00755CC9"/>
    <w:rsid w:val="0076521E"/>
    <w:rsid w:val="00810593"/>
    <w:rsid w:val="00836B50"/>
    <w:rsid w:val="00915081"/>
    <w:rsid w:val="00986367"/>
    <w:rsid w:val="00997EB5"/>
    <w:rsid w:val="00B6145B"/>
    <w:rsid w:val="00B9495D"/>
    <w:rsid w:val="00BC3913"/>
    <w:rsid w:val="00BE16B2"/>
    <w:rsid w:val="00C72DF7"/>
    <w:rsid w:val="00CB32D0"/>
    <w:rsid w:val="00CD1DF6"/>
    <w:rsid w:val="00CE45B7"/>
    <w:rsid w:val="00EC34AE"/>
    <w:rsid w:val="00F027BD"/>
    <w:rsid w:val="00F219DC"/>
    <w:rsid w:val="00F34F83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2D60-2F0A-41D2-A9C5-889C56AE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24"/>
    <w:pPr>
      <w:ind w:left="720"/>
      <w:contextualSpacing/>
    </w:pPr>
  </w:style>
  <w:style w:type="paragraph" w:styleId="a4">
    <w:name w:val="No Spacing"/>
    <w:uiPriority w:val="1"/>
    <w:qFormat/>
    <w:rsid w:val="00087B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gromimolniya20115@gmail.com</dc:creator>
  <cp:keywords/>
  <dc:description/>
  <cp:lastModifiedBy>User</cp:lastModifiedBy>
  <cp:revision>11</cp:revision>
  <cp:lastPrinted>2024-02-02T05:20:00Z</cp:lastPrinted>
  <dcterms:created xsi:type="dcterms:W3CDTF">2024-01-17T05:01:00Z</dcterms:created>
  <dcterms:modified xsi:type="dcterms:W3CDTF">2024-02-02T05:21:00Z</dcterms:modified>
</cp:coreProperties>
</file>